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F3F4D" w14:textId="4CB9A79A" w:rsidR="00D84F75" w:rsidRPr="0020257B" w:rsidRDefault="00D84F75" w:rsidP="005E734A">
      <w:pPr>
        <w:tabs>
          <w:tab w:val="center" w:pos="4536"/>
          <w:tab w:val="right" w:pos="9072"/>
        </w:tabs>
        <w:spacing w:line="360" w:lineRule="auto"/>
        <w:jc w:val="right"/>
        <w:rPr>
          <w:rFonts w:ascii="Arial" w:hAnsi="Arial" w:cs="Arial"/>
          <w:bCs/>
          <w:kern w:val="0"/>
          <w:sz w:val="20"/>
          <w:szCs w:val="20"/>
        </w:rPr>
      </w:pPr>
      <w:r w:rsidRPr="0020257B">
        <w:rPr>
          <w:rFonts w:ascii="Arial" w:hAnsi="Arial" w:cs="Arial"/>
          <w:bCs/>
          <w:kern w:val="0"/>
          <w:sz w:val="20"/>
          <w:szCs w:val="20"/>
        </w:rPr>
        <w:t xml:space="preserve">Załącznik nr 1 do SWZ </w:t>
      </w:r>
    </w:p>
    <w:p w14:paraId="445C2A44" w14:textId="43787AAE" w:rsidR="00D84F75" w:rsidRPr="0020257B" w:rsidRDefault="00D84F75" w:rsidP="005E734A">
      <w:pPr>
        <w:spacing w:after="0" w:line="360" w:lineRule="auto"/>
        <w:jc w:val="right"/>
        <w:rPr>
          <w:rFonts w:ascii="Arial" w:hAnsi="Arial" w:cs="Arial"/>
          <w:b/>
          <w:kern w:val="0"/>
          <w:sz w:val="24"/>
          <w:szCs w:val="24"/>
          <w:u w:val="single"/>
        </w:rPr>
      </w:pPr>
    </w:p>
    <w:p w14:paraId="1ECE3C83" w14:textId="1953880C" w:rsidR="00D84F75" w:rsidRPr="0020257B" w:rsidRDefault="005068D2" w:rsidP="005E734A">
      <w:pPr>
        <w:spacing w:after="0" w:line="360" w:lineRule="auto"/>
        <w:jc w:val="center"/>
        <w:rPr>
          <w:rFonts w:ascii="Arial" w:hAnsi="Arial" w:cs="Arial"/>
          <w:b/>
          <w:kern w:val="0"/>
          <w:sz w:val="28"/>
          <w:szCs w:val="28"/>
          <w:u w:val="single"/>
        </w:rPr>
      </w:pPr>
      <w:r w:rsidRPr="0020257B">
        <w:rPr>
          <w:rFonts w:ascii="Arial" w:hAnsi="Arial" w:cs="Arial"/>
          <w:b/>
          <w:kern w:val="0"/>
          <w:sz w:val="28"/>
          <w:szCs w:val="28"/>
          <w:u w:val="single"/>
        </w:rPr>
        <w:t>OPIS  PRZEDMIOTU  ZAMÓWIENIA</w:t>
      </w:r>
    </w:p>
    <w:p w14:paraId="68F41DD7" w14:textId="77777777" w:rsidR="00D84F75" w:rsidRPr="0020257B" w:rsidRDefault="00D84F75" w:rsidP="005E734A">
      <w:pPr>
        <w:spacing w:after="0" w:line="360" w:lineRule="auto"/>
        <w:jc w:val="center"/>
        <w:rPr>
          <w:rFonts w:ascii="Arial" w:hAnsi="Arial" w:cs="Arial"/>
          <w:b/>
          <w:bCs/>
          <w:i/>
          <w:kern w:val="3"/>
          <w:sz w:val="24"/>
          <w:szCs w:val="24"/>
          <w:lang w:eastAsia="zh-CN"/>
        </w:rPr>
      </w:pPr>
      <w:bookmarkStart w:id="0" w:name="_Hlk46748169"/>
    </w:p>
    <w:p w14:paraId="7829C068" w14:textId="4FB13C40" w:rsidR="00D84F75" w:rsidRPr="0020257B" w:rsidRDefault="00D84F75" w:rsidP="005E734A">
      <w:pPr>
        <w:pStyle w:val="Akapitzlist"/>
        <w:numPr>
          <w:ilvl w:val="0"/>
          <w:numId w:val="6"/>
        </w:numPr>
        <w:spacing w:before="100" w:after="0" w:line="360" w:lineRule="auto"/>
        <w:jc w:val="both"/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/>
        </w:rPr>
      </w:pPr>
      <w:bookmarkStart w:id="1" w:name="_Hlk105668675"/>
      <w:bookmarkEnd w:id="0"/>
      <w:r w:rsidRPr="0020257B"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/>
        </w:rPr>
        <w:t>Przedmiotem zamówienia jest:</w:t>
      </w:r>
    </w:p>
    <w:p w14:paraId="593C7246" w14:textId="77777777" w:rsidR="00E14DA1" w:rsidRPr="0020257B" w:rsidRDefault="00E14DA1" w:rsidP="00E14DA1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0257B">
        <w:rPr>
          <w:rFonts w:ascii="Arial" w:hAnsi="Arial" w:cs="Arial"/>
          <w:b/>
          <w:sz w:val="24"/>
          <w:szCs w:val="24"/>
        </w:rPr>
        <w:t>wykonanie robót budowlanych wykończeniowych wewnętrznych</w:t>
      </w:r>
    </w:p>
    <w:p w14:paraId="46D339CC" w14:textId="77777777" w:rsidR="00E14DA1" w:rsidRPr="0020257B" w:rsidRDefault="00E14DA1" w:rsidP="00393CD0">
      <w:pPr>
        <w:pStyle w:val="Bezodstpw"/>
        <w:spacing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20257B">
        <w:rPr>
          <w:rFonts w:ascii="Arial" w:hAnsi="Arial" w:cs="Arial"/>
          <w:bCs/>
          <w:sz w:val="24"/>
          <w:szCs w:val="24"/>
        </w:rPr>
        <w:t xml:space="preserve">w ramach kontynuacji zadania pod nazwą: </w:t>
      </w:r>
    </w:p>
    <w:p w14:paraId="21A7F300" w14:textId="4C2A7751" w:rsidR="00C84381" w:rsidRPr="0020257B" w:rsidRDefault="00E14DA1" w:rsidP="00393CD0">
      <w:pPr>
        <w:pStyle w:val="Bezodstpw"/>
        <w:spacing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20257B">
        <w:rPr>
          <w:rFonts w:ascii="Arial" w:hAnsi="Arial" w:cs="Arial"/>
          <w:b/>
          <w:sz w:val="24"/>
          <w:szCs w:val="24"/>
        </w:rPr>
        <w:t>Przebudowa remizy OSP w Krasiejowie - inwestycja.</w:t>
      </w:r>
    </w:p>
    <w:p w14:paraId="7FC00EA7" w14:textId="77777777" w:rsidR="00C84381" w:rsidRPr="0020257B" w:rsidRDefault="00C84381" w:rsidP="005E734A">
      <w:pPr>
        <w:pStyle w:val="Akapitzlist"/>
        <w:spacing w:before="100" w:after="0" w:line="360" w:lineRule="auto"/>
        <w:ind w:left="644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</w:p>
    <w:p w14:paraId="7F5540CA" w14:textId="054C7062" w:rsidR="005E734A" w:rsidRPr="0020257B" w:rsidRDefault="00C84381" w:rsidP="00E14DA1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/>
        </w:rPr>
      </w:pPr>
      <w:r w:rsidRPr="0020257B"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/>
        </w:rPr>
        <w:t>Miejsce inwestycji:</w:t>
      </w:r>
    </w:p>
    <w:p w14:paraId="1AF9FDD8" w14:textId="787C6472" w:rsidR="00E14DA1" w:rsidRPr="0020257B" w:rsidRDefault="00E14DA1" w:rsidP="006F1029">
      <w:pPr>
        <w:spacing w:before="100" w:after="0" w:line="360" w:lineRule="auto"/>
        <w:jc w:val="both"/>
        <w:rPr>
          <w:rFonts w:ascii="Arial" w:hAnsi="Arial" w:cs="Arial"/>
          <w:bCs/>
          <w:color w:val="00000A"/>
          <w:kern w:val="0"/>
          <w:sz w:val="24"/>
          <w:szCs w:val="24"/>
          <w:lang w:eastAsia="pl-PL"/>
        </w:rPr>
      </w:pPr>
      <w:r w:rsidRPr="0020257B">
        <w:rPr>
          <w:rFonts w:ascii="Arial" w:hAnsi="Arial" w:cs="Arial"/>
          <w:bCs/>
          <w:color w:val="00000A"/>
          <w:kern w:val="0"/>
          <w:sz w:val="24"/>
          <w:szCs w:val="24"/>
          <w:lang w:eastAsia="pl-PL"/>
        </w:rPr>
        <w:t>Ochotnicza Straż Pożarna w Krasiejowie, przy ul. Św. Floriana 2, 46-040 Krasiejów, nr działki 477/182, jednostka ewidencyjna Ozimek – obszar wiejski 160908_5, obręb ewidencyjny Krasiejów 0079</w:t>
      </w:r>
      <w:r w:rsidR="00393CD0" w:rsidRPr="0020257B">
        <w:rPr>
          <w:rFonts w:ascii="Arial" w:hAnsi="Arial" w:cs="Arial"/>
          <w:bCs/>
          <w:color w:val="00000A"/>
          <w:kern w:val="0"/>
          <w:sz w:val="24"/>
          <w:szCs w:val="24"/>
          <w:lang w:eastAsia="pl-PL"/>
        </w:rPr>
        <w:t>.</w:t>
      </w:r>
    </w:p>
    <w:p w14:paraId="7778E141" w14:textId="77777777" w:rsidR="00D324BF" w:rsidRPr="0020257B" w:rsidRDefault="00D324BF" w:rsidP="00E14DA1">
      <w:pPr>
        <w:spacing w:before="100" w:after="0" w:line="360" w:lineRule="auto"/>
        <w:jc w:val="center"/>
        <w:rPr>
          <w:rFonts w:ascii="Arial" w:hAnsi="Arial" w:cs="Arial"/>
          <w:bCs/>
          <w:color w:val="00000A"/>
          <w:kern w:val="0"/>
          <w:sz w:val="24"/>
          <w:szCs w:val="24"/>
          <w:lang w:eastAsia="pl-PL"/>
        </w:rPr>
      </w:pPr>
    </w:p>
    <w:p w14:paraId="74E8A3EC" w14:textId="27FD7C12" w:rsidR="00D324BF" w:rsidRPr="0020257B" w:rsidRDefault="00D324BF" w:rsidP="00E14DA1">
      <w:pPr>
        <w:spacing w:before="100" w:after="0" w:line="360" w:lineRule="auto"/>
        <w:jc w:val="center"/>
        <w:rPr>
          <w:rFonts w:ascii="Arial" w:hAnsi="Arial" w:cs="Arial"/>
          <w:bCs/>
          <w:color w:val="00000A"/>
          <w:kern w:val="0"/>
          <w:sz w:val="24"/>
          <w:szCs w:val="24"/>
          <w:lang w:eastAsia="pl-PL"/>
        </w:rPr>
      </w:pPr>
      <w:r w:rsidRPr="0020257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28D7C81" wp14:editId="27589F9F">
            <wp:extent cx="5790565" cy="2872594"/>
            <wp:effectExtent l="0" t="0" r="635" b="4445"/>
            <wp:docPr id="48347007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470078" name=""/>
                    <pic:cNvPicPr/>
                  </pic:nvPicPr>
                  <pic:blipFill rotWithShape="1">
                    <a:blip r:embed="rId7"/>
                    <a:srcRect l="18353" t="19989" r="1455" b="92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777" cy="28806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EAA495" w14:textId="77777777" w:rsidR="00D76832" w:rsidRPr="0020257B" w:rsidRDefault="00D76832" w:rsidP="00D203B2">
      <w:pPr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</w:p>
    <w:p w14:paraId="2DBA1281" w14:textId="5C05A890" w:rsidR="00D76832" w:rsidRPr="0020257B" w:rsidRDefault="00CF0CD1" w:rsidP="006F1029">
      <w:pPr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Budynek Ochotniczej Straży Pożarnej</w:t>
      </w:r>
      <w:r w:rsidR="00D76832"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w Krasiejowie</w:t>
      </w:r>
      <w:r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jest budynkiem jednokondygnacyjnym, częściowo podpiwniczonym, z dachem czterospadowym konstrukcji drewnianej, krytym dachówką ceramiczną. Ściany budynku są w większości wymurowane z bloczków </w:t>
      </w:r>
      <w:proofErr w:type="spellStart"/>
      <w:r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Porotherm</w:t>
      </w:r>
      <w:proofErr w:type="spellEnd"/>
      <w:r w:rsidR="00D76832"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. Obiekt posiada przyłącze</w:t>
      </w:r>
      <w:r w:rsidR="007A0029"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: </w:t>
      </w:r>
      <w:r w:rsidR="00D76832"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</w:t>
      </w:r>
      <w:r w:rsidR="00D76832"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lastRenderedPageBreak/>
        <w:t>wodociągowe, kanalizacyjne, gazowe i energii elektrycznej.</w:t>
      </w:r>
      <w:r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</w:t>
      </w:r>
      <w:r w:rsidR="00D76832"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Budynek jest ogrzewany za pomocą kotła gazowego. </w:t>
      </w:r>
    </w:p>
    <w:p w14:paraId="1CCC54F3" w14:textId="12EE2F39" w:rsidR="00D76832" w:rsidRPr="0020257B" w:rsidRDefault="0020257B" w:rsidP="00D203B2">
      <w:pPr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 w:rsidRPr="0020257B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26A9E41" wp14:editId="4E7A75C3">
            <wp:simplePos x="0" y="0"/>
            <wp:positionH relativeFrom="column">
              <wp:posOffset>-234315</wp:posOffset>
            </wp:positionH>
            <wp:positionV relativeFrom="paragraph">
              <wp:posOffset>250825</wp:posOffset>
            </wp:positionV>
            <wp:extent cx="6227445" cy="3531870"/>
            <wp:effectExtent l="0" t="0" r="1905" b="0"/>
            <wp:wrapTopAndBottom/>
            <wp:docPr id="148650017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500178" name=""/>
                    <pic:cNvPicPr/>
                  </pic:nvPicPr>
                  <pic:blipFill rotWithShape="1">
                    <a:blip r:embed="rId8"/>
                    <a:srcRect l="27557" t="23834" r="30848" b="34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7445" cy="3531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65299B" w14:textId="6180529D" w:rsidR="00D76832" w:rsidRPr="0020257B" w:rsidRDefault="00D76832" w:rsidP="00D203B2">
      <w:pPr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</w:p>
    <w:p w14:paraId="6F7EBD64" w14:textId="29CC4525" w:rsidR="00393CD0" w:rsidRPr="0020257B" w:rsidRDefault="00D203B2" w:rsidP="00D203B2">
      <w:pPr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Roboty budowlane</w:t>
      </w:r>
      <w:r w:rsidR="00CF0CD1"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– wykończeniowe,</w:t>
      </w:r>
      <w:r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będą się odbywać wewnątrz obiektu </w:t>
      </w:r>
      <w:r w:rsidR="00D324BF"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i dotyczyć będą pomieszczeń:</w:t>
      </w:r>
    </w:p>
    <w:p w14:paraId="69C9AEE3" w14:textId="4ABB2ECB" w:rsidR="00D76832" w:rsidRPr="0020257B" w:rsidRDefault="00D76832" w:rsidP="00D203B2">
      <w:pPr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nr 8 - SZATNIA „BRUDNA” o powierzchni 8,1m²</w:t>
      </w:r>
      <w:r w:rsidR="00512169"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, h=4,50m</w:t>
      </w:r>
    </w:p>
    <w:p w14:paraId="3B15AD9A" w14:textId="3EF92E12" w:rsidR="00D76832" w:rsidRPr="0020257B" w:rsidRDefault="00D76832" w:rsidP="00D203B2">
      <w:pPr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nr 9 - PRZEBIERALNIA o powierzchni 17,6 m²</w:t>
      </w:r>
      <w:r w:rsidR="00512169"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, h=4,50m</w:t>
      </w:r>
    </w:p>
    <w:p w14:paraId="6D684A48" w14:textId="1B2F6E7A" w:rsidR="00D76832" w:rsidRPr="0020257B" w:rsidRDefault="00D76832" w:rsidP="00D203B2">
      <w:pPr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nr 10</w:t>
      </w:r>
      <w:r w:rsidR="00391E39"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- WĘZEŁ SANITARNY o powierzchni 9,4 m²</w:t>
      </w:r>
      <w:r w:rsidR="00512169"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, h=4,50m</w:t>
      </w:r>
    </w:p>
    <w:p w14:paraId="03C520E7" w14:textId="452DBE85" w:rsidR="00D76832" w:rsidRPr="0020257B" w:rsidRDefault="00D76832" w:rsidP="00D203B2">
      <w:pPr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nr 11</w:t>
      </w:r>
      <w:r w:rsidR="00391E39"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- WARSZTAT PODRĘCZNY o powierzchni 14,0 m²</w:t>
      </w:r>
      <w:r w:rsidR="00512169"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, h=4,50m</w:t>
      </w:r>
    </w:p>
    <w:p w14:paraId="58CA5E0F" w14:textId="0109C6AE" w:rsidR="00D203B2" w:rsidRPr="0020257B" w:rsidRDefault="00D76832" w:rsidP="00512169">
      <w:pPr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nr 12</w:t>
      </w:r>
      <w:r w:rsidR="00391E39"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</w:t>
      </w:r>
      <w:r w:rsidR="00512169"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–</w:t>
      </w:r>
      <w:r w:rsidR="00391E39"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</w:t>
      </w:r>
      <w:r w:rsidR="00512169"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GARAŻ o powierzchni 124,6 m², h=4,50m</w:t>
      </w:r>
    </w:p>
    <w:p w14:paraId="7853D9F3" w14:textId="339456EE" w:rsidR="00512169" w:rsidRPr="0020257B" w:rsidRDefault="00FD1BED" w:rsidP="00512169">
      <w:pPr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P</w:t>
      </w:r>
      <w:r w:rsidR="00512169"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omieszczeniu nr 3</w:t>
      </w:r>
      <w:r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, w którym</w:t>
      </w:r>
      <w:r w:rsidR="00512169"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zaplanowano jedynie wymianę stolarki okiennej. </w:t>
      </w:r>
    </w:p>
    <w:p w14:paraId="6E8B006E" w14:textId="77777777" w:rsidR="00D203B2" w:rsidRPr="0020257B" w:rsidRDefault="00D203B2" w:rsidP="00512169">
      <w:pPr>
        <w:pStyle w:val="Akapitzlist"/>
        <w:spacing w:line="360" w:lineRule="auto"/>
        <w:ind w:left="644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</w:p>
    <w:p w14:paraId="3884FC7A" w14:textId="12D85322" w:rsidR="00DA03DD" w:rsidRPr="0020257B" w:rsidRDefault="00CB6697" w:rsidP="0020257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20257B"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/>
        </w:rPr>
        <w:t>Zakres robót</w:t>
      </w:r>
      <w:r w:rsidR="0020257B" w:rsidRPr="0020257B"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/>
        </w:rPr>
        <w:t>, c</w:t>
      </w:r>
      <w:r w:rsidR="0020257B" w:rsidRPr="0020257B">
        <w:rPr>
          <w:rFonts w:ascii="Arial" w:hAnsi="Arial" w:cs="Arial"/>
          <w:b/>
          <w:iCs/>
          <w:sz w:val="24"/>
          <w:szCs w:val="24"/>
        </w:rPr>
        <w:t>harakterystyka elementów wykończenia i wyposażenia przedmiotu zamówienia:</w:t>
      </w:r>
    </w:p>
    <w:p w14:paraId="389017F5" w14:textId="77777777" w:rsidR="0020257B" w:rsidRPr="0020257B" w:rsidRDefault="0020257B" w:rsidP="0020257B">
      <w:pPr>
        <w:pStyle w:val="Akapitzlist"/>
        <w:spacing w:before="100" w:after="0" w:line="360" w:lineRule="auto"/>
        <w:ind w:left="644"/>
        <w:jc w:val="both"/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/>
        </w:rPr>
      </w:pPr>
    </w:p>
    <w:p w14:paraId="2069C711" w14:textId="3299C2FF" w:rsidR="0020257B" w:rsidRDefault="009C6856" w:rsidP="009C6856">
      <w:pPr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 w:rsidRPr="00202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W celu weryfikacji zakresu prac wykończeniowych i ich obmiaru Zamawiający zaleca wizję lokalną w terenie, po wcześniejszym ustaleniu terminu.</w:t>
      </w:r>
    </w:p>
    <w:p w14:paraId="3C14D51F" w14:textId="5DEDB5B9" w:rsidR="0020257B" w:rsidRDefault="0020257B" w:rsidP="009C6856">
      <w:pPr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lastRenderedPageBreak/>
        <w:t>W załączeniu Zamawiający przedstawia</w:t>
      </w:r>
      <w:r w:rsidR="00F061EE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skan pozwolenia na budowę, </w:t>
      </w: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projekt oraz przedmiar robót dotyczący zakresu przedmiotu zamówienia.</w:t>
      </w:r>
    </w:p>
    <w:p w14:paraId="4B102A9D" w14:textId="4C2F8049" w:rsidR="0020257B" w:rsidRDefault="000A4509" w:rsidP="009C6856">
      <w:pPr>
        <w:spacing w:before="100" w:after="0" w:line="360" w:lineRule="auto"/>
        <w:jc w:val="both"/>
        <w:rPr>
          <w:rFonts w:ascii="Arial" w:hAnsi="Arial" w:cs="Arial"/>
          <w:bCs/>
          <w:color w:val="00000A"/>
          <w:kern w:val="0"/>
          <w:sz w:val="24"/>
          <w:szCs w:val="24"/>
          <w:lang w:eastAsia="pl-PL"/>
        </w:rPr>
      </w:pPr>
      <w:r w:rsidRPr="000A4509">
        <w:rPr>
          <w:rFonts w:ascii="Arial" w:hAnsi="Arial" w:cs="Arial"/>
          <w:bCs/>
          <w:color w:val="00000A"/>
          <w:kern w:val="0"/>
          <w:sz w:val="24"/>
          <w:szCs w:val="24"/>
          <w:lang w:eastAsia="pl-PL"/>
        </w:rPr>
        <w:t>Zamówienie obejmuje między innymi wykonanie</w:t>
      </w:r>
      <w:r>
        <w:rPr>
          <w:rFonts w:ascii="Arial" w:hAnsi="Arial" w:cs="Arial"/>
          <w:bCs/>
          <w:color w:val="00000A"/>
          <w:kern w:val="0"/>
          <w:sz w:val="24"/>
          <w:szCs w:val="24"/>
          <w:lang w:eastAsia="pl-PL"/>
        </w:rPr>
        <w:t xml:space="preserve"> następujących robót (wraz z robotami towarzyszącymi)</w:t>
      </w:r>
      <w:r w:rsidRPr="000A4509">
        <w:rPr>
          <w:rFonts w:ascii="Arial" w:hAnsi="Arial" w:cs="Arial"/>
          <w:bCs/>
          <w:color w:val="00000A"/>
          <w:kern w:val="0"/>
          <w:sz w:val="24"/>
          <w:szCs w:val="24"/>
          <w:lang w:eastAsia="pl-PL"/>
        </w:rPr>
        <w:t>:</w:t>
      </w:r>
    </w:p>
    <w:p w14:paraId="09F7FF26" w14:textId="77777777" w:rsidR="00487DF1" w:rsidRPr="000A4509" w:rsidRDefault="00487DF1" w:rsidP="009C6856">
      <w:pPr>
        <w:spacing w:before="100" w:after="0" w:line="360" w:lineRule="auto"/>
        <w:jc w:val="both"/>
        <w:rPr>
          <w:rFonts w:ascii="Arial" w:hAnsi="Arial" w:cs="Arial"/>
          <w:bCs/>
          <w:color w:val="00000A"/>
          <w:kern w:val="0"/>
          <w:sz w:val="24"/>
          <w:szCs w:val="24"/>
          <w:lang w:eastAsia="pl-PL"/>
        </w:rPr>
      </w:pPr>
    </w:p>
    <w:p w14:paraId="5F46E8EB" w14:textId="097004A9" w:rsidR="000A4509" w:rsidRPr="000A4509" w:rsidRDefault="000A4509" w:rsidP="005E734A">
      <w:pPr>
        <w:pStyle w:val="Akapitzlist"/>
        <w:numPr>
          <w:ilvl w:val="0"/>
          <w:numId w:val="19"/>
        </w:numPr>
        <w:spacing w:before="100" w:after="0" w:line="360" w:lineRule="auto"/>
        <w:jc w:val="both"/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/>
        </w:rPr>
      </w:pPr>
      <w:r w:rsidRPr="000A4509"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/>
        </w:rPr>
        <w:t>Roboty budowlane</w:t>
      </w:r>
      <w:r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/>
        </w:rPr>
        <w:t>:</w:t>
      </w:r>
    </w:p>
    <w:p w14:paraId="48BFD68F" w14:textId="4B8A921D" w:rsidR="00D84F75" w:rsidRDefault="000D23E8" w:rsidP="000D23E8">
      <w:pPr>
        <w:pStyle w:val="Akapitzlist"/>
        <w:numPr>
          <w:ilvl w:val="0"/>
          <w:numId w:val="41"/>
        </w:numPr>
        <w:spacing w:before="100" w:after="0" w:line="360" w:lineRule="auto"/>
        <w:ind w:left="284" w:firstLine="142"/>
        <w:jc w:val="both"/>
        <w:rPr>
          <w:rFonts w:ascii="Arial" w:hAnsi="Arial" w:cs="Arial"/>
          <w:color w:val="00000A"/>
          <w:kern w:val="0"/>
          <w:sz w:val="24"/>
          <w:szCs w:val="24"/>
          <w:u w:val="single"/>
          <w:lang w:eastAsia="pl-PL"/>
        </w:rPr>
      </w:pPr>
      <w:r w:rsidRPr="00F061EE">
        <w:rPr>
          <w:rFonts w:ascii="Arial" w:hAnsi="Arial" w:cs="Arial"/>
          <w:color w:val="00000A"/>
          <w:kern w:val="0"/>
          <w:sz w:val="24"/>
          <w:szCs w:val="24"/>
          <w:u w:val="single"/>
          <w:lang w:eastAsia="pl-PL"/>
        </w:rPr>
        <w:t>pomieszczenie</w:t>
      </w:r>
      <w:r w:rsidR="009C6856" w:rsidRPr="00F061EE">
        <w:rPr>
          <w:rFonts w:ascii="Arial" w:hAnsi="Arial" w:cs="Arial"/>
          <w:color w:val="00000A"/>
          <w:kern w:val="0"/>
          <w:sz w:val="24"/>
          <w:szCs w:val="24"/>
          <w:u w:val="single"/>
          <w:lang w:eastAsia="pl-PL"/>
        </w:rPr>
        <w:t xml:space="preserve"> nr 8 - SZATNIA „BRUDNA”</w:t>
      </w:r>
    </w:p>
    <w:p w14:paraId="5881FB08" w14:textId="77777777" w:rsidR="00487DF1" w:rsidRPr="00F061EE" w:rsidRDefault="00487DF1" w:rsidP="00487DF1">
      <w:pPr>
        <w:pStyle w:val="Akapitzlist"/>
        <w:spacing w:before="100" w:after="0" w:line="360" w:lineRule="auto"/>
        <w:ind w:left="426"/>
        <w:jc w:val="both"/>
        <w:rPr>
          <w:rFonts w:ascii="Arial" w:hAnsi="Arial" w:cs="Arial"/>
          <w:color w:val="00000A"/>
          <w:kern w:val="0"/>
          <w:sz w:val="24"/>
          <w:szCs w:val="24"/>
          <w:u w:val="single"/>
          <w:lang w:eastAsia="pl-PL"/>
        </w:rPr>
      </w:pPr>
    </w:p>
    <w:p w14:paraId="0CC103AD" w14:textId="59E3A728" w:rsidR="000A4509" w:rsidRPr="000A4509" w:rsidRDefault="000A4509" w:rsidP="000A4509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- rozebranie posadzki z płytek, </w:t>
      </w:r>
      <w:r w:rsidRPr="000A4509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wyrównanie </w:t>
      </w: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i uzupełnienie </w:t>
      </w:r>
      <w:r w:rsidRPr="000A4509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posadzki</w:t>
      </w:r>
      <w:r w:rsidR="001A1F93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, </w:t>
      </w:r>
      <w:r w:rsidRPr="000A4509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wykończenie </w:t>
      </w: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warstwą </w:t>
      </w:r>
      <w:r w:rsidRPr="000A4509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żywic</w:t>
      </w: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y</w:t>
      </w:r>
      <w:r w:rsidRPr="000A4509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; </w:t>
      </w:r>
    </w:p>
    <w:p w14:paraId="7176D633" w14:textId="7EA1C76F" w:rsidR="000A4509" w:rsidRDefault="000A4509" w:rsidP="000A4509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rozebranie ścianki działowej</w:t>
      </w:r>
      <w:r w:rsidR="001A1F93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;</w:t>
      </w:r>
    </w:p>
    <w:p w14:paraId="1865BA19" w14:textId="1EC2E36A" w:rsidR="000A4509" w:rsidRDefault="000A4509" w:rsidP="000A4509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- postawienie ścianki z otworem drzwiowym (z montażem stolarki drzwiowej), </w:t>
      </w:r>
    </w:p>
    <w:p w14:paraId="0ECE4D7B" w14:textId="75BEEF55" w:rsidR="000A4509" w:rsidRDefault="000A4509" w:rsidP="000A4509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zamurowanie otworu</w:t>
      </w:r>
      <w:r w:rsidR="00BB01CF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i brakujących elementów</w:t>
      </w:r>
      <w:r w:rsidR="001A1F93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;</w:t>
      </w:r>
    </w:p>
    <w:p w14:paraId="0B204C3F" w14:textId="0D3F2DCE" w:rsidR="000D23E8" w:rsidRDefault="000D23E8" w:rsidP="000A4509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wykonanie w murze otworu drzwiowego (</w:t>
      </w:r>
      <w:r w:rsidR="001A1F93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do pom. nr 9 </w:t>
      </w: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z montażem stolarki drzwiowej)</w:t>
      </w:r>
    </w:p>
    <w:p w14:paraId="3233D391" w14:textId="10E8B434" w:rsidR="000A4509" w:rsidRDefault="000A4509" w:rsidP="000A4509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uzupełnienie ubytków tynku na ścianach i malowanie;</w:t>
      </w:r>
    </w:p>
    <w:p w14:paraId="463FF77A" w14:textId="437DF04B" w:rsidR="000D23E8" w:rsidRDefault="000A4509" w:rsidP="000D23E8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- </w:t>
      </w:r>
      <w:r w:rsidR="000D23E8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montaż sufitu podwieszanego – systemowego</w:t>
      </w:r>
    </w:p>
    <w:p w14:paraId="06FD0216" w14:textId="77777777" w:rsidR="00487DF1" w:rsidRPr="000D23E8" w:rsidRDefault="00487DF1" w:rsidP="000D23E8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</w:p>
    <w:bookmarkEnd w:id="1"/>
    <w:p w14:paraId="2E9A822D" w14:textId="3D46454D" w:rsidR="000D23E8" w:rsidRDefault="000D23E8" w:rsidP="000D23E8">
      <w:pPr>
        <w:pStyle w:val="Akapitzlist"/>
        <w:numPr>
          <w:ilvl w:val="0"/>
          <w:numId w:val="41"/>
        </w:numPr>
        <w:spacing w:before="100" w:after="0" w:line="360" w:lineRule="auto"/>
        <w:ind w:left="284" w:firstLine="142"/>
        <w:jc w:val="both"/>
        <w:rPr>
          <w:rFonts w:ascii="Arial" w:hAnsi="Arial" w:cs="Arial"/>
          <w:color w:val="00000A"/>
          <w:kern w:val="0"/>
          <w:sz w:val="24"/>
          <w:szCs w:val="24"/>
          <w:u w:val="single"/>
          <w:lang w:eastAsia="pl-PL"/>
        </w:rPr>
      </w:pPr>
      <w:r w:rsidRPr="00F061EE">
        <w:rPr>
          <w:rFonts w:ascii="Arial" w:hAnsi="Arial" w:cs="Arial"/>
          <w:color w:val="00000A"/>
          <w:kern w:val="0"/>
          <w:sz w:val="24"/>
          <w:szCs w:val="24"/>
          <w:u w:val="single"/>
          <w:lang w:eastAsia="pl-PL"/>
        </w:rPr>
        <w:t xml:space="preserve">pomieszczenie nr 9 </w:t>
      </w:r>
      <w:r w:rsidR="00487DF1">
        <w:rPr>
          <w:rFonts w:ascii="Arial" w:hAnsi="Arial" w:cs="Arial"/>
          <w:color w:val="00000A"/>
          <w:kern w:val="0"/>
          <w:sz w:val="24"/>
          <w:szCs w:val="24"/>
          <w:u w:val="single"/>
          <w:lang w:eastAsia="pl-PL"/>
        </w:rPr>
        <w:t>–</w:t>
      </w:r>
      <w:r w:rsidRPr="00F061EE">
        <w:rPr>
          <w:rFonts w:ascii="Arial" w:hAnsi="Arial" w:cs="Arial"/>
          <w:color w:val="00000A"/>
          <w:kern w:val="0"/>
          <w:sz w:val="24"/>
          <w:szCs w:val="24"/>
          <w:u w:val="single"/>
          <w:lang w:eastAsia="pl-PL"/>
        </w:rPr>
        <w:t xml:space="preserve"> PRZEBIERALNIA</w:t>
      </w:r>
    </w:p>
    <w:p w14:paraId="4256F2CB" w14:textId="77777777" w:rsidR="00487DF1" w:rsidRPr="00F061EE" w:rsidRDefault="00487DF1" w:rsidP="00487DF1">
      <w:pPr>
        <w:pStyle w:val="Akapitzlist"/>
        <w:spacing w:before="100" w:after="0" w:line="360" w:lineRule="auto"/>
        <w:ind w:left="426"/>
        <w:jc w:val="both"/>
        <w:rPr>
          <w:rFonts w:ascii="Arial" w:hAnsi="Arial" w:cs="Arial"/>
          <w:color w:val="00000A"/>
          <w:kern w:val="0"/>
          <w:sz w:val="24"/>
          <w:szCs w:val="24"/>
          <w:u w:val="single"/>
          <w:lang w:eastAsia="pl-PL"/>
        </w:rPr>
      </w:pPr>
    </w:p>
    <w:p w14:paraId="5D1C9398" w14:textId="21BBF120" w:rsidR="001A1F93" w:rsidRPr="000A4509" w:rsidRDefault="001A1F93" w:rsidP="001A1F93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- rozebranie posadzki z płytek, </w:t>
      </w:r>
      <w:r w:rsidRPr="000A4509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wyrównanie </w:t>
      </w: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i uzupełnienie </w:t>
      </w:r>
      <w:r w:rsidRPr="000A4509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posadzki</w:t>
      </w: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, </w:t>
      </w:r>
      <w:r w:rsidRPr="000A4509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wykończenie </w:t>
      </w: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warstwą </w:t>
      </w:r>
      <w:r w:rsidRPr="000A4509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żywic</w:t>
      </w: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y</w:t>
      </w:r>
      <w:r w:rsidRPr="000A4509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; </w:t>
      </w:r>
    </w:p>
    <w:p w14:paraId="09C2C2C1" w14:textId="7F5709E5" w:rsidR="001A1F93" w:rsidRDefault="001A1F93" w:rsidP="001A1F93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zamurowanie otworu drzwiowego;</w:t>
      </w:r>
    </w:p>
    <w:p w14:paraId="0FB613D3" w14:textId="1C1AF6DB" w:rsidR="001A1F93" w:rsidRDefault="001A1F93" w:rsidP="001A1F93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wykonanie w murze otworu drzwiowego (do pom. nr 10 z montażem stolarki drzwiowej)</w:t>
      </w:r>
    </w:p>
    <w:p w14:paraId="73FA41B2" w14:textId="7375905A" w:rsidR="001A1F93" w:rsidRDefault="001A1F93" w:rsidP="001A1F93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wymiana stolarki drzwiowej</w:t>
      </w:r>
    </w:p>
    <w:p w14:paraId="5723317C" w14:textId="77777777" w:rsidR="001A1F93" w:rsidRDefault="001A1F93" w:rsidP="001A1F93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uzupełnienie ubytków tynku na ścianach i malowanie;</w:t>
      </w:r>
    </w:p>
    <w:p w14:paraId="7C2E45D9" w14:textId="77777777" w:rsidR="001A1F93" w:rsidRDefault="001A1F93" w:rsidP="001A1F93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montaż sufitu podwieszanego – systemowego</w:t>
      </w:r>
    </w:p>
    <w:p w14:paraId="54D5C953" w14:textId="77777777" w:rsidR="00487DF1" w:rsidRPr="000D23E8" w:rsidRDefault="00487DF1" w:rsidP="001A1F93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</w:p>
    <w:p w14:paraId="699AE136" w14:textId="1ACD8B85" w:rsidR="001A1F93" w:rsidRDefault="001A1F93" w:rsidP="001A1F93">
      <w:pPr>
        <w:pStyle w:val="Akapitzlist"/>
        <w:numPr>
          <w:ilvl w:val="0"/>
          <w:numId w:val="41"/>
        </w:numPr>
        <w:spacing w:before="100" w:after="0" w:line="360" w:lineRule="auto"/>
        <w:ind w:left="284" w:firstLine="142"/>
        <w:jc w:val="both"/>
        <w:rPr>
          <w:rFonts w:ascii="Arial" w:hAnsi="Arial" w:cs="Arial"/>
          <w:color w:val="00000A"/>
          <w:kern w:val="0"/>
          <w:sz w:val="24"/>
          <w:szCs w:val="24"/>
          <w:u w:val="single"/>
          <w:lang w:eastAsia="pl-PL"/>
        </w:rPr>
      </w:pPr>
      <w:r w:rsidRPr="00F061EE">
        <w:rPr>
          <w:rFonts w:ascii="Arial" w:hAnsi="Arial" w:cs="Arial"/>
          <w:color w:val="00000A"/>
          <w:kern w:val="0"/>
          <w:sz w:val="24"/>
          <w:szCs w:val="24"/>
          <w:u w:val="single"/>
          <w:lang w:eastAsia="pl-PL"/>
        </w:rPr>
        <w:t>pomieszczenie nr 10 - WĘZEŁ SANITARNY</w:t>
      </w:r>
    </w:p>
    <w:p w14:paraId="03A4F6D5" w14:textId="77777777" w:rsidR="00487DF1" w:rsidRPr="00F061EE" w:rsidRDefault="00487DF1" w:rsidP="00487DF1">
      <w:pPr>
        <w:pStyle w:val="Akapitzlist"/>
        <w:spacing w:before="100" w:after="0" w:line="360" w:lineRule="auto"/>
        <w:ind w:left="426"/>
        <w:jc w:val="both"/>
        <w:rPr>
          <w:rFonts w:ascii="Arial" w:hAnsi="Arial" w:cs="Arial"/>
          <w:color w:val="00000A"/>
          <w:kern w:val="0"/>
          <w:sz w:val="24"/>
          <w:szCs w:val="24"/>
          <w:u w:val="single"/>
          <w:lang w:eastAsia="pl-PL"/>
        </w:rPr>
      </w:pPr>
    </w:p>
    <w:p w14:paraId="75BECDB3" w14:textId="618535CD" w:rsidR="001A1F93" w:rsidRDefault="001A1F93" w:rsidP="001A1F93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- wylanie </w:t>
      </w:r>
      <w:r w:rsidRPr="000A4509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posadzki</w:t>
      </w: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, </w:t>
      </w:r>
      <w:r w:rsidRPr="000A4509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wykończenie </w:t>
      </w: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płytkami ceramicznymi</w:t>
      </w:r>
      <w:r w:rsidRPr="001A1F93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; </w:t>
      </w:r>
    </w:p>
    <w:p w14:paraId="51072C24" w14:textId="21B161C9" w:rsidR="001A1F93" w:rsidRPr="001A1F93" w:rsidRDefault="001A1F93" w:rsidP="001A1F93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postawienie ścian działowych z montażem stolarki drzwiowej</w:t>
      </w:r>
    </w:p>
    <w:p w14:paraId="349709FB" w14:textId="437D6B95" w:rsidR="001A1F93" w:rsidRDefault="001A1F93" w:rsidP="001A1F93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lastRenderedPageBreak/>
        <w:t>- wykończenie ścian płytkami ceramicznymi;</w:t>
      </w:r>
    </w:p>
    <w:p w14:paraId="006DF6BF" w14:textId="6FA59753" w:rsidR="0007657B" w:rsidRDefault="0007657B" w:rsidP="001A1F93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rozebranie pozostałości po tynku elewacyjnym;</w:t>
      </w:r>
    </w:p>
    <w:p w14:paraId="509E20E0" w14:textId="27290F4E" w:rsidR="001A1F93" w:rsidRDefault="001A1F93" w:rsidP="001A1F93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montaż sufitu podwieszanego – systemowego</w:t>
      </w:r>
    </w:p>
    <w:p w14:paraId="4856821D" w14:textId="77777777" w:rsidR="00487DF1" w:rsidRPr="001A1F93" w:rsidRDefault="00487DF1" w:rsidP="001A1F93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</w:p>
    <w:p w14:paraId="7037878B" w14:textId="23C4BB39" w:rsidR="001A1F93" w:rsidRDefault="001A1F93" w:rsidP="001A1F93">
      <w:pPr>
        <w:pStyle w:val="Akapitzlist"/>
        <w:numPr>
          <w:ilvl w:val="0"/>
          <w:numId w:val="41"/>
        </w:numPr>
        <w:spacing w:before="100" w:after="0" w:line="360" w:lineRule="auto"/>
        <w:ind w:left="284" w:firstLine="142"/>
        <w:jc w:val="both"/>
        <w:rPr>
          <w:rFonts w:ascii="Arial" w:hAnsi="Arial" w:cs="Arial"/>
          <w:color w:val="00000A"/>
          <w:kern w:val="0"/>
          <w:sz w:val="24"/>
          <w:szCs w:val="24"/>
          <w:u w:val="single"/>
          <w:lang w:eastAsia="pl-PL"/>
        </w:rPr>
      </w:pPr>
      <w:r w:rsidRPr="00F061EE">
        <w:rPr>
          <w:rFonts w:ascii="Arial" w:hAnsi="Arial" w:cs="Arial"/>
          <w:color w:val="00000A"/>
          <w:kern w:val="0"/>
          <w:sz w:val="24"/>
          <w:szCs w:val="24"/>
          <w:u w:val="single"/>
          <w:lang w:eastAsia="pl-PL"/>
        </w:rPr>
        <w:t>pomieszczenie nr 11 - WARSZTAT PODRĘCZNY</w:t>
      </w:r>
    </w:p>
    <w:p w14:paraId="23C98647" w14:textId="77777777" w:rsidR="00487DF1" w:rsidRPr="00F061EE" w:rsidRDefault="00487DF1" w:rsidP="00487DF1">
      <w:pPr>
        <w:pStyle w:val="Akapitzlist"/>
        <w:spacing w:before="100" w:after="0" w:line="360" w:lineRule="auto"/>
        <w:ind w:left="426"/>
        <w:jc w:val="both"/>
        <w:rPr>
          <w:rFonts w:ascii="Arial" w:hAnsi="Arial" w:cs="Arial"/>
          <w:color w:val="00000A"/>
          <w:kern w:val="0"/>
          <w:sz w:val="24"/>
          <w:szCs w:val="24"/>
          <w:u w:val="single"/>
          <w:lang w:eastAsia="pl-PL"/>
        </w:rPr>
      </w:pPr>
    </w:p>
    <w:p w14:paraId="1D57C76D" w14:textId="4F83AC30" w:rsidR="001A1F93" w:rsidRDefault="001A1F93" w:rsidP="001A1F93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- wylanie </w:t>
      </w:r>
      <w:r w:rsidRPr="000A4509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posadzki</w:t>
      </w:r>
      <w:r w:rsidR="00BB01CF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bet. gr ok 25cm</w:t>
      </w:r>
      <w:r w:rsidR="00BB01CF" w:rsidRPr="001A1F93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</w:t>
      </w:r>
      <w:r w:rsidRPr="001A1F93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i </w:t>
      </w:r>
      <w:r w:rsidRPr="000A4509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wykończenie </w:t>
      </w: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warstwą </w:t>
      </w:r>
      <w:r w:rsidRPr="000A4509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żywic</w:t>
      </w: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y;</w:t>
      </w:r>
    </w:p>
    <w:p w14:paraId="4B8A51AD" w14:textId="08617095" w:rsidR="001A1F93" w:rsidRDefault="001A1F93" w:rsidP="001A1F93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montaż stolarki drzwiowej;</w:t>
      </w:r>
    </w:p>
    <w:p w14:paraId="027B1D98" w14:textId="77777777" w:rsidR="001A1F93" w:rsidRDefault="001A1F93" w:rsidP="001A1F93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montaż parapetów;</w:t>
      </w:r>
      <w:r w:rsidRPr="001A1F93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</w:t>
      </w:r>
    </w:p>
    <w:p w14:paraId="5A71912C" w14:textId="15F551C6" w:rsidR="0007657B" w:rsidRPr="0007657B" w:rsidRDefault="0007657B" w:rsidP="0007657B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rozebranie pozostałości po tynku elewacyjnym;</w:t>
      </w:r>
    </w:p>
    <w:p w14:paraId="5E988B53" w14:textId="7732DC0D" w:rsidR="001A1F93" w:rsidRDefault="001A1F93" w:rsidP="001A1F93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 w:rsidRPr="001A1F93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- </w:t>
      </w:r>
      <w:r w:rsidR="0007657B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wykonanie tynków</w:t>
      </w:r>
      <w:r w:rsidR="0007657B" w:rsidRPr="001A1F93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na ścianach i malowanie;</w:t>
      </w:r>
    </w:p>
    <w:p w14:paraId="44D7B769" w14:textId="77777777" w:rsidR="00487DF1" w:rsidRPr="001A1F93" w:rsidRDefault="00487DF1" w:rsidP="001A1F93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</w:p>
    <w:p w14:paraId="343811E7" w14:textId="5CB33633" w:rsidR="0007657B" w:rsidRDefault="0007657B" w:rsidP="0007657B">
      <w:pPr>
        <w:pStyle w:val="Akapitzlist"/>
        <w:numPr>
          <w:ilvl w:val="0"/>
          <w:numId w:val="41"/>
        </w:numPr>
        <w:spacing w:before="100" w:after="0" w:line="360" w:lineRule="auto"/>
        <w:ind w:left="284" w:firstLine="142"/>
        <w:jc w:val="both"/>
        <w:rPr>
          <w:rFonts w:ascii="Arial" w:hAnsi="Arial" w:cs="Arial"/>
          <w:color w:val="00000A"/>
          <w:kern w:val="0"/>
          <w:sz w:val="24"/>
          <w:szCs w:val="24"/>
          <w:u w:val="single"/>
          <w:lang w:eastAsia="pl-PL"/>
        </w:rPr>
      </w:pPr>
      <w:r w:rsidRPr="00F061EE">
        <w:rPr>
          <w:rFonts w:ascii="Arial" w:hAnsi="Arial" w:cs="Arial"/>
          <w:color w:val="00000A"/>
          <w:kern w:val="0"/>
          <w:sz w:val="24"/>
          <w:szCs w:val="24"/>
          <w:u w:val="single"/>
          <w:lang w:eastAsia="pl-PL"/>
        </w:rPr>
        <w:t xml:space="preserve">pomieszczenie nr 12 </w:t>
      </w:r>
      <w:r w:rsidR="00487DF1">
        <w:rPr>
          <w:rFonts w:ascii="Arial" w:hAnsi="Arial" w:cs="Arial"/>
          <w:color w:val="00000A"/>
          <w:kern w:val="0"/>
          <w:sz w:val="24"/>
          <w:szCs w:val="24"/>
          <w:u w:val="single"/>
          <w:lang w:eastAsia="pl-PL"/>
        </w:rPr>
        <w:t>–</w:t>
      </w:r>
      <w:r w:rsidRPr="00F061EE">
        <w:rPr>
          <w:rFonts w:ascii="Arial" w:hAnsi="Arial" w:cs="Arial"/>
          <w:color w:val="00000A"/>
          <w:kern w:val="0"/>
          <w:sz w:val="24"/>
          <w:szCs w:val="24"/>
          <w:u w:val="single"/>
          <w:lang w:eastAsia="pl-PL"/>
        </w:rPr>
        <w:t xml:space="preserve"> GARAŻ</w:t>
      </w:r>
    </w:p>
    <w:p w14:paraId="0B7CE19A" w14:textId="77777777" w:rsidR="00487DF1" w:rsidRPr="00F061EE" w:rsidRDefault="00487DF1" w:rsidP="00487DF1">
      <w:pPr>
        <w:pStyle w:val="Akapitzlist"/>
        <w:spacing w:before="100" w:after="0" w:line="360" w:lineRule="auto"/>
        <w:ind w:left="426"/>
        <w:jc w:val="both"/>
        <w:rPr>
          <w:rFonts w:ascii="Arial" w:hAnsi="Arial" w:cs="Arial"/>
          <w:color w:val="00000A"/>
          <w:kern w:val="0"/>
          <w:sz w:val="24"/>
          <w:szCs w:val="24"/>
          <w:u w:val="single"/>
          <w:lang w:eastAsia="pl-PL"/>
        </w:rPr>
      </w:pPr>
    </w:p>
    <w:p w14:paraId="66138955" w14:textId="14269319" w:rsidR="0007657B" w:rsidRDefault="0007657B" w:rsidP="0007657B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- wylanie </w:t>
      </w:r>
      <w:r w:rsidRPr="000A4509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posadzki</w:t>
      </w:r>
      <w:r w:rsidR="00BB01CF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bet. gr ok 25cm</w:t>
      </w:r>
      <w:r w:rsidRPr="001A1F93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i </w:t>
      </w:r>
      <w:r w:rsidRPr="000A4509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wykończenie </w:t>
      </w: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warstwą </w:t>
      </w:r>
      <w:r w:rsidRPr="000A4509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żywic</w:t>
      </w: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y;</w:t>
      </w:r>
    </w:p>
    <w:p w14:paraId="2DEEADA6" w14:textId="166CC1C1" w:rsidR="00266B73" w:rsidRDefault="00266B73" w:rsidP="0007657B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wykonanie w murze otworu do pom. nr 1</w:t>
      </w:r>
    </w:p>
    <w:p w14:paraId="4A27362C" w14:textId="1F6C2BB7" w:rsidR="00BB01CF" w:rsidRPr="00BB01CF" w:rsidRDefault="00BB01CF" w:rsidP="00BB01CF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rozebranie pozostałości po tynku elewacyjnym;</w:t>
      </w:r>
    </w:p>
    <w:p w14:paraId="22A7FF58" w14:textId="68081ED6" w:rsidR="00F8545F" w:rsidRDefault="0007657B" w:rsidP="00207BA4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wykonanie tynków</w:t>
      </w:r>
      <w:r w:rsidRPr="001A1F93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na ścianach i malowanie;</w:t>
      </w:r>
    </w:p>
    <w:p w14:paraId="5E300FAE" w14:textId="77777777" w:rsidR="00487DF1" w:rsidRDefault="00487DF1" w:rsidP="00207BA4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</w:p>
    <w:p w14:paraId="590CB4B5" w14:textId="51F95FD4" w:rsidR="00EC2C45" w:rsidRDefault="00EC2C45" w:rsidP="00EC2C45">
      <w:pPr>
        <w:pStyle w:val="Akapitzlist"/>
        <w:numPr>
          <w:ilvl w:val="0"/>
          <w:numId w:val="41"/>
        </w:numPr>
        <w:spacing w:before="100" w:after="0" w:line="360" w:lineRule="auto"/>
        <w:ind w:left="284" w:firstLine="142"/>
        <w:jc w:val="both"/>
        <w:rPr>
          <w:rFonts w:ascii="Arial" w:hAnsi="Arial" w:cs="Arial"/>
          <w:color w:val="00000A"/>
          <w:kern w:val="0"/>
          <w:sz w:val="24"/>
          <w:szCs w:val="24"/>
          <w:u w:val="single"/>
          <w:lang w:eastAsia="pl-PL"/>
        </w:rPr>
      </w:pPr>
      <w:r w:rsidRPr="00F061EE">
        <w:rPr>
          <w:rFonts w:ascii="Arial" w:hAnsi="Arial" w:cs="Arial"/>
          <w:color w:val="00000A"/>
          <w:kern w:val="0"/>
          <w:sz w:val="24"/>
          <w:szCs w:val="24"/>
          <w:u w:val="single"/>
          <w:lang w:eastAsia="pl-PL"/>
        </w:rPr>
        <w:t xml:space="preserve">pomieszczenie nr 3 </w:t>
      </w:r>
    </w:p>
    <w:p w14:paraId="625A3FEC" w14:textId="77777777" w:rsidR="00487DF1" w:rsidRPr="00F061EE" w:rsidRDefault="00487DF1" w:rsidP="00487DF1">
      <w:pPr>
        <w:pStyle w:val="Akapitzlist"/>
        <w:spacing w:before="100" w:after="0" w:line="360" w:lineRule="auto"/>
        <w:ind w:left="426"/>
        <w:jc w:val="both"/>
        <w:rPr>
          <w:rFonts w:ascii="Arial" w:hAnsi="Arial" w:cs="Arial"/>
          <w:color w:val="00000A"/>
          <w:kern w:val="0"/>
          <w:sz w:val="24"/>
          <w:szCs w:val="24"/>
          <w:u w:val="single"/>
          <w:lang w:eastAsia="pl-PL"/>
        </w:rPr>
      </w:pPr>
    </w:p>
    <w:p w14:paraId="577D6F6D" w14:textId="3A96DF49" w:rsidR="00EC2C45" w:rsidRDefault="00EC2C45" w:rsidP="00EC2C45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wymiana stolarki okiennej wraz z parapetem</w:t>
      </w:r>
    </w:p>
    <w:p w14:paraId="67CA5F5D" w14:textId="77777777" w:rsidR="00EC2C45" w:rsidRPr="00207BA4" w:rsidRDefault="00EC2C45" w:rsidP="00207BA4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</w:p>
    <w:p w14:paraId="465C1655" w14:textId="16BE63EA" w:rsidR="00207BA4" w:rsidRPr="000A4509" w:rsidRDefault="00207BA4" w:rsidP="00207BA4">
      <w:pPr>
        <w:pStyle w:val="Akapitzlist"/>
        <w:numPr>
          <w:ilvl w:val="0"/>
          <w:numId w:val="19"/>
        </w:numPr>
        <w:spacing w:before="100" w:after="0" w:line="360" w:lineRule="auto"/>
        <w:jc w:val="both"/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/>
        </w:rPr>
      </w:pPr>
      <w:r w:rsidRPr="000A4509"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/>
        </w:rPr>
        <w:t xml:space="preserve">Roboty </w:t>
      </w:r>
      <w:r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/>
        </w:rPr>
        <w:t>sanitarne:</w:t>
      </w:r>
    </w:p>
    <w:p w14:paraId="04AFBCB5" w14:textId="07C0290E" w:rsidR="00266B73" w:rsidRDefault="00207BA4" w:rsidP="00266B73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wykonanie instalacji ciepłej i zimnej wody zgodnie z projektem</w:t>
      </w:r>
      <w:r w:rsidR="00266B73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;</w:t>
      </w:r>
    </w:p>
    <w:p w14:paraId="44A63139" w14:textId="74339732" w:rsidR="00266B73" w:rsidRPr="00266B73" w:rsidRDefault="00266B73" w:rsidP="00266B73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montaż elementów Węzła Sanitarnego: umywalka, brodziki, ustępu i baterii;</w:t>
      </w:r>
    </w:p>
    <w:p w14:paraId="48C9C4D5" w14:textId="3A763003" w:rsidR="00207BA4" w:rsidRDefault="00207BA4" w:rsidP="00207BA4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wykonanie instalacji C.O. wraz z montażem grzejników i zaworów (5szt. – w pom. nr. 12 - szt., pom. nr. 10 – 1 szt. i pom. nr. 11 – 1 szt.)</w:t>
      </w:r>
      <w:r w:rsidR="00266B73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;</w:t>
      </w:r>
    </w:p>
    <w:p w14:paraId="16F7557D" w14:textId="7E9457B0" w:rsidR="00EC2C45" w:rsidRDefault="00EC2C45" w:rsidP="00207BA4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</w:t>
      </w:r>
      <w:r w:rsidR="00266B73" w:rsidRPr="00266B73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</w:t>
      </w:r>
      <w:r w:rsidR="00266B73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wykonanie instalacji kanalizacji;</w:t>
      </w:r>
    </w:p>
    <w:p w14:paraId="2C93B720" w14:textId="416B482D" w:rsidR="00266B73" w:rsidRDefault="00266B73" w:rsidP="00207BA4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wykonanie przewodu pod sprężone powietrze (oko 15mb) przez pomieszczenia nr 8, 9, 12.</w:t>
      </w:r>
    </w:p>
    <w:p w14:paraId="1B33E312" w14:textId="083FCA5B" w:rsidR="00EC7E7E" w:rsidRDefault="00EC7E7E" w:rsidP="00207BA4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wykonanie koniecznych pomiarów i badań powykonawczych instalacji sanitarnych</w:t>
      </w:r>
    </w:p>
    <w:p w14:paraId="74B0E5C2" w14:textId="77777777" w:rsidR="00266B73" w:rsidRPr="000A4509" w:rsidRDefault="00266B73" w:rsidP="00207BA4">
      <w:pPr>
        <w:pStyle w:val="Akapitzlist"/>
        <w:spacing w:before="100" w:after="0"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</w:p>
    <w:p w14:paraId="38F59B34" w14:textId="7C667B28" w:rsidR="00207BA4" w:rsidRDefault="00207BA4" w:rsidP="00207BA4">
      <w:pPr>
        <w:pStyle w:val="Akapitzlist"/>
        <w:numPr>
          <w:ilvl w:val="0"/>
          <w:numId w:val="19"/>
        </w:numPr>
        <w:spacing w:before="100" w:after="0" w:line="360" w:lineRule="auto"/>
        <w:jc w:val="both"/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/>
        </w:rPr>
      </w:pPr>
      <w:r w:rsidRPr="000A4509"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/>
        </w:rPr>
        <w:lastRenderedPageBreak/>
        <w:t xml:space="preserve">Roboty </w:t>
      </w:r>
      <w:r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/>
        </w:rPr>
        <w:t>elektryczne:</w:t>
      </w:r>
    </w:p>
    <w:p w14:paraId="022E9D0A" w14:textId="77777777" w:rsidR="00487DF1" w:rsidRPr="000A4509" w:rsidRDefault="00487DF1" w:rsidP="00487DF1">
      <w:pPr>
        <w:pStyle w:val="Akapitzlist"/>
        <w:spacing w:before="100" w:after="0" w:line="360" w:lineRule="auto"/>
        <w:ind w:left="644"/>
        <w:jc w:val="both"/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/>
        </w:rPr>
      </w:pPr>
    </w:p>
    <w:p w14:paraId="6039EAD8" w14:textId="728E70E4" w:rsidR="00266B73" w:rsidRDefault="00266B73" w:rsidP="00266B73">
      <w:pPr>
        <w:pStyle w:val="Akapitzlist"/>
        <w:spacing w:before="100" w:after="0" w:line="360" w:lineRule="auto"/>
        <w:ind w:left="644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- </w:t>
      </w:r>
      <w:r w:rsidR="0000145A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wszystkie roboty dotyczące instalacji elektryczn</w:t>
      </w:r>
      <w:r w:rsidR="00EC7E7E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ych należy wykonać</w:t>
      </w:r>
      <w:r w:rsidR="0000145A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zgodnie z załączonym projektem, dotyczą podłączenia rozdzielnicy</w:t>
      </w:r>
      <w:r w:rsidR="00EC7E7E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(zasilania)</w:t>
      </w:r>
      <w:r w:rsidR="0000145A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z pomieszczeniami nr 8,9,10,11,12.</w:t>
      </w:r>
    </w:p>
    <w:p w14:paraId="281A6571" w14:textId="00C34976" w:rsidR="0000145A" w:rsidRDefault="0000145A" w:rsidP="00266B73">
      <w:pPr>
        <w:pStyle w:val="Akapitzlist"/>
        <w:spacing w:before="100" w:after="0" w:line="360" w:lineRule="auto"/>
        <w:ind w:left="644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- montaż osprzętu (gniazda, oprawy oświetleniowe, zgodnie z projektem po wcześniejszej akceptacji Zamawiającego)</w:t>
      </w:r>
    </w:p>
    <w:p w14:paraId="7E10136E" w14:textId="5B9AA849" w:rsidR="0032337A" w:rsidRDefault="0032337A" w:rsidP="00266B73">
      <w:pPr>
        <w:pStyle w:val="Akapitzlist"/>
        <w:spacing w:before="100" w:after="0" w:line="360" w:lineRule="auto"/>
        <w:ind w:left="644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- wykonanie koniecznych </w:t>
      </w:r>
      <w:r w:rsidR="00EC7E7E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pomiarów i </w:t>
      </w: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badań</w:t>
      </w:r>
      <w:r w:rsidR="00EC7E7E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powykonawczych</w:t>
      </w: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przez osoby z uprawnieniami</w:t>
      </w:r>
    </w:p>
    <w:p w14:paraId="74C138C8" w14:textId="77777777" w:rsidR="0032337A" w:rsidRDefault="0032337A" w:rsidP="00266B73">
      <w:pPr>
        <w:pStyle w:val="Akapitzlist"/>
        <w:spacing w:before="100" w:after="0" w:line="360" w:lineRule="auto"/>
        <w:ind w:left="644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</w:p>
    <w:p w14:paraId="04DEE6C8" w14:textId="77777777" w:rsidR="008056F7" w:rsidRPr="008056F7" w:rsidRDefault="008056F7" w:rsidP="008056F7">
      <w:pPr>
        <w:pStyle w:val="Akapitzlist"/>
        <w:numPr>
          <w:ilvl w:val="0"/>
          <w:numId w:val="6"/>
        </w:numPr>
        <w:spacing w:before="100" w:line="360" w:lineRule="auto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 w:rsidRPr="008056F7">
        <w:rPr>
          <w:rFonts w:ascii="Arial" w:hAnsi="Arial" w:cs="Arial"/>
          <w:b/>
          <w:color w:val="00000A"/>
          <w:kern w:val="0"/>
          <w:sz w:val="24"/>
          <w:szCs w:val="24"/>
          <w:lang w:eastAsia="pl-PL"/>
        </w:rPr>
        <w:t>Zdolność Wykonawcy.</w:t>
      </w:r>
    </w:p>
    <w:p w14:paraId="76483E8D" w14:textId="77777777" w:rsidR="008056F7" w:rsidRPr="008056F7" w:rsidRDefault="008056F7" w:rsidP="008056F7">
      <w:pPr>
        <w:pStyle w:val="Akapitzlist"/>
        <w:spacing w:before="100" w:line="360" w:lineRule="auto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 w:rsidRPr="008056F7">
        <w:rPr>
          <w:rFonts w:ascii="Arial" w:hAnsi="Arial" w:cs="Arial"/>
          <w:b/>
          <w:color w:val="00000A"/>
          <w:kern w:val="0"/>
          <w:sz w:val="24"/>
          <w:szCs w:val="24"/>
          <w:lang w:eastAsia="pl-PL"/>
        </w:rPr>
        <w:t xml:space="preserve"> </w:t>
      </w:r>
    </w:p>
    <w:p w14:paraId="4C949465" w14:textId="77777777" w:rsidR="008056F7" w:rsidRPr="008056F7" w:rsidRDefault="008056F7" w:rsidP="008056F7">
      <w:pPr>
        <w:pStyle w:val="Akapitzlist"/>
        <w:spacing w:before="100" w:line="360" w:lineRule="auto"/>
        <w:ind w:left="644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 w:rsidRPr="008056F7">
        <w:rPr>
          <w:rFonts w:ascii="Arial" w:hAnsi="Arial" w:cs="Arial"/>
          <w:bCs/>
          <w:color w:val="00000A"/>
          <w:kern w:val="0"/>
          <w:sz w:val="24"/>
          <w:szCs w:val="24"/>
          <w:lang w:eastAsia="pl-PL"/>
        </w:rPr>
        <w:t xml:space="preserve">O udzielenie zamówienia mogą się ubiegać Wykonawcy, którzy spełniają warunki określone w art. 112 ust. 2 ustawy PZP., dotyczące zdolności technicznych lub zawodowych, </w:t>
      </w:r>
      <w:r w:rsidRPr="008056F7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posiadający uprawnienia do wykonywania określonej działalności lub czynności objętej przedmiotem zamówienia, wiedzę i doświadczenie. Dysponują potencjałem technicznym i osobami zdolnymi do wykonywania zamówienia. </w:t>
      </w:r>
    </w:p>
    <w:p w14:paraId="4FB79D1F" w14:textId="74779BC3" w:rsidR="008056F7" w:rsidRPr="008056F7" w:rsidRDefault="008056F7" w:rsidP="008F59AA">
      <w:pPr>
        <w:pStyle w:val="Akapitzlist"/>
        <w:spacing w:before="100" w:line="360" w:lineRule="auto"/>
        <w:ind w:left="644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 w:rsidRPr="008056F7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Zamawiający uzna warunek za spełniony, jeżeli Wykonawca wykaże, iż w terminie ostatnich 5 lat przed upływem terminu składania ofert</w:t>
      </w: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,</w:t>
      </w:r>
      <w:r w:rsidRPr="008056F7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 a jeżeli okres prowadzenia działalności jest krótszy- w tym okresie, należycie wykonywał co najmniej dwie inwestycje polegające na wykonaniu budowy, remontu lub przebudowy obiektów </w:t>
      </w: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 xml:space="preserve">kubaturowych o wartości minimum </w:t>
      </w:r>
      <w:r w:rsidR="008F59AA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200</w:t>
      </w:r>
      <w:r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.000,00 zł</w:t>
      </w:r>
      <w:r w:rsidRPr="008056F7">
        <w:rPr>
          <w:rFonts w:ascii="Arial" w:hAnsi="Arial" w:cs="Arial"/>
          <w:color w:val="00000A"/>
          <w:kern w:val="0"/>
          <w:sz w:val="24"/>
          <w:szCs w:val="24"/>
          <w:lang w:eastAsia="pl-PL"/>
        </w:rPr>
        <w:t>.</w:t>
      </w:r>
    </w:p>
    <w:p w14:paraId="5450287C" w14:textId="77777777" w:rsidR="008056F7" w:rsidRDefault="008056F7" w:rsidP="00266B73">
      <w:pPr>
        <w:pStyle w:val="Akapitzlist"/>
        <w:spacing w:before="100" w:after="0" w:line="360" w:lineRule="auto"/>
        <w:ind w:left="644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</w:p>
    <w:p w14:paraId="2B60DD8A" w14:textId="77777777" w:rsidR="005E734A" w:rsidRPr="0020257B" w:rsidRDefault="005E734A" w:rsidP="005E734A">
      <w:pPr>
        <w:pStyle w:val="Akapitzlist"/>
        <w:numPr>
          <w:ilvl w:val="0"/>
          <w:numId w:val="23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20257B">
        <w:rPr>
          <w:rFonts w:ascii="Arial" w:hAnsi="Arial" w:cs="Arial"/>
          <w:b/>
          <w:sz w:val="24"/>
          <w:szCs w:val="24"/>
        </w:rPr>
        <w:t>Uwagi dodatkowe:</w:t>
      </w:r>
    </w:p>
    <w:p w14:paraId="3E1FCA9A" w14:textId="77777777" w:rsidR="005E734A" w:rsidRPr="0020257B" w:rsidRDefault="005E734A" w:rsidP="005E734A">
      <w:pPr>
        <w:pStyle w:val="Akapitzlist"/>
        <w:spacing w:line="360" w:lineRule="auto"/>
        <w:rPr>
          <w:rFonts w:ascii="Arial" w:hAnsi="Arial" w:cs="Arial"/>
          <w:b/>
          <w:sz w:val="24"/>
          <w:szCs w:val="24"/>
        </w:rPr>
      </w:pPr>
    </w:p>
    <w:p w14:paraId="64AC5D1F" w14:textId="059B1F44" w:rsidR="005E734A" w:rsidRPr="0020257B" w:rsidRDefault="005E734A" w:rsidP="00F8545F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 xml:space="preserve">Zamawiający </w:t>
      </w:r>
      <w:r w:rsidR="00313E78" w:rsidRPr="00EA6C9F">
        <w:rPr>
          <w:rFonts w:ascii="Arial" w:hAnsi="Arial" w:cs="Arial"/>
          <w:sz w:val="24"/>
          <w:szCs w:val="24"/>
        </w:rPr>
        <w:t>ZALECA</w:t>
      </w:r>
      <w:r w:rsidRPr="0020257B">
        <w:rPr>
          <w:rFonts w:ascii="Arial" w:hAnsi="Arial" w:cs="Arial"/>
          <w:sz w:val="24"/>
          <w:szCs w:val="24"/>
        </w:rPr>
        <w:t xml:space="preserve"> Wykonawcy dokonania wizji lokalnej obiektu przed przystąpieniem do złożenia oferty.</w:t>
      </w:r>
    </w:p>
    <w:p w14:paraId="437D4CAC" w14:textId="77777777" w:rsidR="005E734A" w:rsidRPr="0020257B" w:rsidRDefault="005E734A" w:rsidP="00F8545F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>W przypadku, gdy jakieś prace nie zostały ujęte w OPZ, a są niezbędne do prawidłowego wykonania zamówienia, Wykonawca winien je ująć w cenie ofertowej.</w:t>
      </w:r>
    </w:p>
    <w:p w14:paraId="4C4ACF9A" w14:textId="4D99764B" w:rsidR="005C1DB6" w:rsidRPr="0020257B" w:rsidRDefault="005E734A" w:rsidP="0040562B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color w:val="00000A"/>
          <w:kern w:val="0"/>
          <w:sz w:val="24"/>
          <w:szCs w:val="24"/>
          <w:lang w:eastAsia="pl-PL"/>
        </w:rPr>
      </w:pPr>
      <w:r w:rsidRPr="0020257B">
        <w:rPr>
          <w:rFonts w:ascii="Arial" w:hAnsi="Arial" w:cs="Arial"/>
          <w:sz w:val="24"/>
          <w:szCs w:val="24"/>
        </w:rPr>
        <w:t xml:space="preserve">Wykonawca złoży kosztorys ofertowy KNR uwzględniający wszystkie elementy ujęte w OPZ. </w:t>
      </w:r>
    </w:p>
    <w:p w14:paraId="3554BE5E" w14:textId="534E84D2" w:rsidR="005E734A" w:rsidRPr="0020257B" w:rsidRDefault="005E734A" w:rsidP="00F8545F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lastRenderedPageBreak/>
        <w:t xml:space="preserve">Wybrany Wykonawca przedmiotu zamówienia będzie zobowiązany do wcześniejszego </w:t>
      </w:r>
      <w:r w:rsidR="00734604" w:rsidRPr="0020257B">
        <w:rPr>
          <w:rFonts w:ascii="Arial" w:hAnsi="Arial" w:cs="Arial"/>
          <w:sz w:val="24"/>
          <w:szCs w:val="24"/>
        </w:rPr>
        <w:t>ustalenia harmonogramu</w:t>
      </w:r>
      <w:r w:rsidRPr="0020257B">
        <w:rPr>
          <w:rFonts w:ascii="Arial" w:hAnsi="Arial" w:cs="Arial"/>
          <w:sz w:val="24"/>
          <w:szCs w:val="24"/>
        </w:rPr>
        <w:t xml:space="preserve"> wykonania robót z Zamawiającym.</w:t>
      </w:r>
    </w:p>
    <w:p w14:paraId="0F17FC36" w14:textId="23AD16F5" w:rsidR="005E734A" w:rsidRPr="0020257B" w:rsidRDefault="005E734A" w:rsidP="00F8545F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>Wykonawca prac może używać tylko materiałów wcześniej zaakceptowanych przez Zamawiającego. Wykonawca nie może samowolnie decydować o użyciu innych, jego zdaniem równoważnych materiałów i rozwiązań bez uzyskania wcześniejszej zgody Zamawiającego.</w:t>
      </w:r>
      <w:r w:rsidR="00FB00B4" w:rsidRPr="0020257B">
        <w:rPr>
          <w:rFonts w:ascii="Arial" w:hAnsi="Arial" w:cs="Arial"/>
          <w:sz w:val="24"/>
          <w:szCs w:val="24"/>
        </w:rPr>
        <w:t xml:space="preserve"> </w:t>
      </w:r>
      <w:r w:rsidR="00313E78" w:rsidRPr="0020257B">
        <w:rPr>
          <w:rFonts w:ascii="Arial" w:hAnsi="Arial" w:cs="Arial"/>
          <w:sz w:val="24"/>
          <w:szCs w:val="24"/>
        </w:rPr>
        <w:t xml:space="preserve">Wykonawca zobowiązany jest dostarczyć do akceptacji </w:t>
      </w:r>
      <w:r w:rsidR="00FB00B4" w:rsidRPr="0020257B">
        <w:rPr>
          <w:rFonts w:ascii="Arial" w:hAnsi="Arial" w:cs="Arial"/>
          <w:sz w:val="24"/>
          <w:szCs w:val="24"/>
        </w:rPr>
        <w:t>kart</w:t>
      </w:r>
      <w:r w:rsidR="00313E78" w:rsidRPr="0020257B">
        <w:rPr>
          <w:rFonts w:ascii="Arial" w:hAnsi="Arial" w:cs="Arial"/>
          <w:sz w:val="24"/>
          <w:szCs w:val="24"/>
        </w:rPr>
        <w:t>y</w:t>
      </w:r>
      <w:r w:rsidR="00FB00B4" w:rsidRPr="0020257B">
        <w:rPr>
          <w:rFonts w:ascii="Arial" w:hAnsi="Arial" w:cs="Arial"/>
          <w:sz w:val="24"/>
          <w:szCs w:val="24"/>
        </w:rPr>
        <w:t xml:space="preserve"> </w:t>
      </w:r>
      <w:r w:rsidR="0040562B">
        <w:rPr>
          <w:rFonts w:ascii="Arial" w:hAnsi="Arial" w:cs="Arial"/>
          <w:sz w:val="24"/>
          <w:szCs w:val="24"/>
        </w:rPr>
        <w:t>techniczne</w:t>
      </w:r>
      <w:r w:rsidR="00313E78" w:rsidRPr="0020257B">
        <w:rPr>
          <w:rFonts w:ascii="Arial" w:hAnsi="Arial" w:cs="Arial"/>
          <w:sz w:val="24"/>
          <w:szCs w:val="24"/>
        </w:rPr>
        <w:t xml:space="preserve"> </w:t>
      </w:r>
      <w:r w:rsidR="00FB00B4" w:rsidRPr="0020257B">
        <w:rPr>
          <w:rFonts w:ascii="Arial" w:hAnsi="Arial" w:cs="Arial"/>
          <w:sz w:val="24"/>
          <w:szCs w:val="24"/>
        </w:rPr>
        <w:t>ofertowanych produktów</w:t>
      </w:r>
      <w:r w:rsidR="00313E78" w:rsidRPr="0020257B">
        <w:rPr>
          <w:rFonts w:ascii="Arial" w:hAnsi="Arial" w:cs="Arial"/>
          <w:sz w:val="24"/>
          <w:szCs w:val="24"/>
        </w:rPr>
        <w:t>.</w:t>
      </w:r>
    </w:p>
    <w:p w14:paraId="263351DA" w14:textId="55218CDC" w:rsidR="005E734A" w:rsidRPr="0020257B" w:rsidRDefault="005E734A" w:rsidP="00F8545F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 xml:space="preserve">Wykonawca zobowiązuje się do należytego i skutecznego zabezpieczenia </w:t>
      </w:r>
      <w:r w:rsidR="0040562B">
        <w:rPr>
          <w:rFonts w:ascii="Arial" w:hAnsi="Arial" w:cs="Arial"/>
          <w:sz w:val="24"/>
          <w:szCs w:val="24"/>
        </w:rPr>
        <w:t>elementów obiektu, chroniąc tym samym przed ich zniszczeniem i uszkodzeniem.</w:t>
      </w:r>
    </w:p>
    <w:p w14:paraId="19D7CE72" w14:textId="3D617D67" w:rsidR="005E734A" w:rsidRPr="0020257B" w:rsidRDefault="005E734A" w:rsidP="00F8545F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>Wykonawca ponosi całkowitą odpowiedzialność za szkody wyrządzone w trakcie prowadzenia robót</w:t>
      </w:r>
      <w:r w:rsidR="0040562B">
        <w:rPr>
          <w:rFonts w:ascii="Arial" w:hAnsi="Arial" w:cs="Arial"/>
          <w:sz w:val="24"/>
          <w:szCs w:val="24"/>
        </w:rPr>
        <w:t xml:space="preserve">. </w:t>
      </w:r>
      <w:r w:rsidR="00F8545F" w:rsidRPr="0020257B">
        <w:rPr>
          <w:rFonts w:ascii="Arial" w:hAnsi="Arial" w:cs="Arial"/>
          <w:sz w:val="24"/>
          <w:szCs w:val="24"/>
        </w:rPr>
        <w:t>Jeżeli powstaną jakiekolwiek szkody</w:t>
      </w:r>
      <w:r w:rsidRPr="0020257B">
        <w:rPr>
          <w:rFonts w:ascii="Arial" w:hAnsi="Arial" w:cs="Arial"/>
          <w:sz w:val="24"/>
          <w:szCs w:val="24"/>
        </w:rPr>
        <w:t xml:space="preserve">, Wykonawca zobowiązany jest do naprawienia </w:t>
      </w:r>
      <w:r w:rsidR="00F8545F" w:rsidRPr="0020257B">
        <w:rPr>
          <w:rFonts w:ascii="Arial" w:hAnsi="Arial" w:cs="Arial"/>
          <w:sz w:val="24"/>
          <w:szCs w:val="24"/>
        </w:rPr>
        <w:t xml:space="preserve">ich </w:t>
      </w:r>
      <w:r w:rsidRPr="0020257B">
        <w:rPr>
          <w:rFonts w:ascii="Arial" w:hAnsi="Arial" w:cs="Arial"/>
          <w:sz w:val="24"/>
          <w:szCs w:val="24"/>
        </w:rPr>
        <w:t xml:space="preserve">bez zbędnej zwłoki, </w:t>
      </w:r>
      <w:r w:rsidR="00F8545F" w:rsidRPr="0020257B">
        <w:rPr>
          <w:rFonts w:ascii="Arial" w:hAnsi="Arial" w:cs="Arial"/>
          <w:sz w:val="24"/>
          <w:szCs w:val="24"/>
        </w:rPr>
        <w:t>poprzez</w:t>
      </w:r>
      <w:r w:rsidRPr="0020257B">
        <w:rPr>
          <w:rFonts w:ascii="Arial" w:hAnsi="Arial" w:cs="Arial"/>
          <w:sz w:val="24"/>
          <w:szCs w:val="24"/>
        </w:rPr>
        <w:t xml:space="preserve"> przywrócenie do stanu poprzedniego</w:t>
      </w:r>
      <w:r w:rsidR="00F8545F" w:rsidRPr="0020257B">
        <w:rPr>
          <w:rFonts w:ascii="Arial" w:hAnsi="Arial" w:cs="Arial"/>
          <w:sz w:val="24"/>
          <w:szCs w:val="24"/>
        </w:rPr>
        <w:t xml:space="preserve"> lub</w:t>
      </w:r>
      <w:r w:rsidRPr="0020257B">
        <w:rPr>
          <w:rFonts w:ascii="Arial" w:hAnsi="Arial" w:cs="Arial"/>
          <w:sz w:val="24"/>
          <w:szCs w:val="24"/>
        </w:rPr>
        <w:t xml:space="preserve"> przez zapłatę odpowiedniej sumy pieniężnej, po wcześniejszym uzgodnieniu</w:t>
      </w:r>
      <w:r w:rsidR="00F8545F" w:rsidRPr="0020257B">
        <w:rPr>
          <w:rFonts w:ascii="Arial" w:hAnsi="Arial" w:cs="Arial"/>
          <w:sz w:val="24"/>
          <w:szCs w:val="24"/>
        </w:rPr>
        <w:t xml:space="preserve"> z właścicielem mienia</w:t>
      </w:r>
      <w:r w:rsidRPr="0020257B">
        <w:rPr>
          <w:rFonts w:ascii="Arial" w:hAnsi="Arial" w:cs="Arial"/>
          <w:sz w:val="24"/>
          <w:szCs w:val="24"/>
        </w:rPr>
        <w:t xml:space="preserve">. </w:t>
      </w:r>
    </w:p>
    <w:p w14:paraId="0717B260" w14:textId="77777777" w:rsidR="005E734A" w:rsidRPr="0020257B" w:rsidRDefault="005E734A" w:rsidP="00F8545F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>Wykonawca podejmie wszelkie racjonalne kroki dla zabezpieczenia środowiska zarówno na terenie budowy, jak i poza nim, oraz dla ograniczenia szkód i uciążliwości dla ludzi i mienia, wynikłych z zanieczyszczenia, hałasu i innych skutków jego działań.</w:t>
      </w:r>
    </w:p>
    <w:p w14:paraId="3322C0E0" w14:textId="77777777" w:rsidR="005E734A" w:rsidRPr="0020257B" w:rsidRDefault="005E734A" w:rsidP="00F8545F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>Wykonawca ma obowiązek znać i stosować w czasie prowadzenia robót wszystkie przepisy dotyczące ochrony środowiska naturalnego, w tym również ustawy o odpadach i ustawy o ochronie przyrody. Wszelkie opłaty i kary za przekroczenie w trakcie realizacji robót norm, określonych w odpowiednich przepisach dotyczących ochrony środowiska, poniesie Wykonawca.</w:t>
      </w:r>
    </w:p>
    <w:p w14:paraId="574E2D76" w14:textId="1FD2233F" w:rsidR="005E734A" w:rsidRPr="0020257B" w:rsidRDefault="005E734A" w:rsidP="0040562B">
      <w:pPr>
        <w:pStyle w:val="Akapitzlist"/>
        <w:numPr>
          <w:ilvl w:val="0"/>
          <w:numId w:val="28"/>
        </w:numPr>
        <w:spacing w:line="36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 xml:space="preserve">Wykonawca uiści stosowne opłaty oraz uzyska na swój koszt wszelkie uzgodnienia i pozwolenia na wywóz nieczystości stałych i płynnych oraz odpadów, oraz bezpieczne, prawidłowe odprowadzanie wód gruntowych i opadowych z całego terenu </w:t>
      </w:r>
      <w:r w:rsidR="0040562B">
        <w:rPr>
          <w:rFonts w:ascii="Arial" w:hAnsi="Arial" w:cs="Arial"/>
          <w:sz w:val="24"/>
          <w:szCs w:val="24"/>
        </w:rPr>
        <w:t>obiektu</w:t>
      </w:r>
      <w:r w:rsidRPr="0020257B">
        <w:rPr>
          <w:rFonts w:ascii="Arial" w:hAnsi="Arial" w:cs="Arial"/>
          <w:sz w:val="24"/>
          <w:szCs w:val="24"/>
        </w:rPr>
        <w:t>, lub miejsc związanych z prowadzeniem robót tak, aby ani roboty, ani ich otoczenie nie zostały uszkodzone.</w:t>
      </w:r>
    </w:p>
    <w:p w14:paraId="6D32EAC5" w14:textId="77777777" w:rsidR="005E734A" w:rsidRPr="0020257B" w:rsidRDefault="005E734A" w:rsidP="00F8545F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lastRenderedPageBreak/>
        <w:t>Wykonawca będzie odpowiedzialny za dostarczenie energii, wody i innych usług, których może potrzebować do wykonania robót objętych zamówieniem. W przypadku korzystania z dostawy energii, wody i innych usług z istniejących kontrolowanych źródeł, Wykonawca musi zastosować się do warunków przedstawionych mu przez kompetentne władze oraz musi zapłacić za korzystanie z mediów oraz uiścić wszelkie inne wymagane opłaty. Wykonawca, na własne ryzyko i koszt, dostarczy wszelką aparaturę konieczną do korzystania przez niego z tych usług i do pomiaru pobranych ilości.</w:t>
      </w:r>
    </w:p>
    <w:p w14:paraId="55657EC7" w14:textId="77777777" w:rsidR="005E734A" w:rsidRPr="0020257B" w:rsidRDefault="005E734A" w:rsidP="00F8545F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>Wykonawca ograniczy swoje działania do terenu objętego inwestycją. Wykonawca podejmie konieczne kroki dla utrzymania sprzętu Wykonawcy oraz personelu Wykonawcy na terenie budowy i tych obszarów dodatkowych, z dala od terenów sąsiednich.</w:t>
      </w:r>
    </w:p>
    <w:p w14:paraId="31BD71D5" w14:textId="79C65D8F" w:rsidR="005E734A" w:rsidRPr="0020257B" w:rsidRDefault="005E734A" w:rsidP="00F8545F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 xml:space="preserve">W trakcie wykonywania robót Wykonawca będzie utrzymywał </w:t>
      </w:r>
      <w:r w:rsidR="0040562B">
        <w:rPr>
          <w:rFonts w:ascii="Arial" w:hAnsi="Arial" w:cs="Arial"/>
          <w:sz w:val="24"/>
          <w:szCs w:val="24"/>
        </w:rPr>
        <w:t>miejsce</w:t>
      </w:r>
      <w:r w:rsidRPr="0020257B">
        <w:rPr>
          <w:rFonts w:ascii="Arial" w:hAnsi="Arial" w:cs="Arial"/>
          <w:sz w:val="24"/>
          <w:szCs w:val="24"/>
        </w:rPr>
        <w:t xml:space="preserve"> </w:t>
      </w:r>
      <w:r w:rsidR="0040562B">
        <w:rPr>
          <w:rFonts w:ascii="Arial" w:hAnsi="Arial" w:cs="Arial"/>
          <w:sz w:val="24"/>
          <w:szCs w:val="24"/>
        </w:rPr>
        <w:t>robót</w:t>
      </w:r>
      <w:r w:rsidRPr="0020257B">
        <w:rPr>
          <w:rFonts w:ascii="Arial" w:hAnsi="Arial" w:cs="Arial"/>
          <w:sz w:val="24"/>
          <w:szCs w:val="24"/>
        </w:rPr>
        <w:t xml:space="preserve"> w stanie wolnym od wszelkich niepotrzebnych przeszkód i będzie składował lub pozbywał się wszelkiego zbędnego sprzętu Wykonawcy i nadwyżek materiałów. Wykonawca będzie usuwał z terenu remontu wszelkie szczątki, odpadki oraz elementy infrastruktury tymczasowej, które nie są już potrzebne.</w:t>
      </w:r>
    </w:p>
    <w:p w14:paraId="4BC4D48A" w14:textId="1FFAFDC7" w:rsidR="005E734A" w:rsidRPr="0020257B" w:rsidRDefault="005E734A" w:rsidP="00F8545F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>Wykonawca na terenie remontu będzie prowadził gospodarkę odpadami. Każdy odpad musi być zagospodarowany zgodnie z obowiązującym prawem, a dowód utylizacji przedstawiony Inwestorowi</w:t>
      </w:r>
      <w:r w:rsidR="00F8545F" w:rsidRPr="0020257B">
        <w:rPr>
          <w:rFonts w:ascii="Arial" w:hAnsi="Arial" w:cs="Arial"/>
          <w:sz w:val="24"/>
          <w:szCs w:val="24"/>
        </w:rPr>
        <w:t>.</w:t>
      </w:r>
    </w:p>
    <w:p w14:paraId="591A9C01" w14:textId="48FF3AFC" w:rsidR="005E734A" w:rsidRPr="0020257B" w:rsidRDefault="005E734A" w:rsidP="00F8545F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>Wykonawca zaznajomi się z umiejscowieniem wszystkich istniejących instalacji</w:t>
      </w:r>
      <w:r w:rsidR="0040562B">
        <w:rPr>
          <w:rFonts w:ascii="Arial" w:hAnsi="Arial" w:cs="Arial"/>
          <w:sz w:val="24"/>
          <w:szCs w:val="24"/>
        </w:rPr>
        <w:t xml:space="preserve"> </w:t>
      </w:r>
      <w:r w:rsidRPr="0020257B">
        <w:rPr>
          <w:rFonts w:ascii="Arial" w:hAnsi="Arial" w:cs="Arial"/>
          <w:sz w:val="24"/>
          <w:szCs w:val="24"/>
        </w:rPr>
        <w:t>przed rozpoczęciem jakichkolwiek wykopów lub innych prac mogących uszkodzić istniejące instalacje.</w:t>
      </w:r>
    </w:p>
    <w:p w14:paraId="5FA6CCFA" w14:textId="055F0AFE" w:rsidR="005E734A" w:rsidRPr="0020257B" w:rsidRDefault="005E734A" w:rsidP="00F8545F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>Wykonawca będzie odpowiedzialny za wszelkie uszkodzenia instalacji spowodowane przez niego lub jego podwykonawców podczas wykonywania robót. Wykonawca niezwłocznie naprawi wszelkie powstałe uszkodzenia na własny koszt, a także, jeśli to konieczne, przeprowadzi inne prace nakazane przez osobę sprawującą Nadzór z ramienia zamawiającego.</w:t>
      </w:r>
    </w:p>
    <w:p w14:paraId="1D128AEF" w14:textId="77777777" w:rsidR="005E734A" w:rsidRPr="0020257B" w:rsidRDefault="005E734A" w:rsidP="00F8545F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 xml:space="preserve">Wykonawca będzie zobowiązany uzyskać wszelkie konieczne zgody i zezwolenia władz lokalnych, przedsiębiorstw i właścicieli, wymagane do niezbędnego zdemontowania istniejących instalacji, zamontowania </w:t>
      </w:r>
      <w:r w:rsidRPr="0020257B">
        <w:rPr>
          <w:rFonts w:ascii="Arial" w:hAnsi="Arial" w:cs="Arial"/>
          <w:sz w:val="24"/>
          <w:szCs w:val="24"/>
        </w:rPr>
        <w:lastRenderedPageBreak/>
        <w:t>instalacji tymczasowych, usunięcia instalacji tymczasowych i ponownego zamontowania istniejących instalacji.</w:t>
      </w:r>
    </w:p>
    <w:p w14:paraId="6B68ACD1" w14:textId="77777777" w:rsidR="005E734A" w:rsidRPr="0020257B" w:rsidRDefault="005E734A" w:rsidP="00F8545F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 xml:space="preserve">Roboty objęte są gwarancją wykonawcy i rękojmią za wady zgodnie z postanowieniami umowy. Okres gwarancji i rękojmi rozpoczyna się od daty </w:t>
      </w:r>
      <w:r w:rsidRPr="0020257B">
        <w:rPr>
          <w:rFonts w:ascii="Arial" w:hAnsi="Arial" w:cs="Arial"/>
          <w:bCs/>
          <w:iCs/>
          <w:sz w:val="24"/>
          <w:szCs w:val="24"/>
        </w:rPr>
        <w:t>wykonania całości zamówienia i uznania przez Zamawiającego za należycie wykonane, określonej w</w:t>
      </w:r>
      <w:r w:rsidRPr="0020257B">
        <w:rPr>
          <w:rFonts w:ascii="Arial" w:hAnsi="Arial" w:cs="Arial"/>
          <w:sz w:val="24"/>
          <w:szCs w:val="24"/>
        </w:rPr>
        <w:t xml:space="preserve"> protokole odbioru końcowego. Okres gwarancji i rękojmi wykonawcy jest zgodny z zadeklarowanym w formularzu ofertowym, złożonym przez wykonawcę do niniejszego postepowania.</w:t>
      </w:r>
    </w:p>
    <w:p w14:paraId="29BABE65" w14:textId="7AF29668" w:rsidR="005E734A" w:rsidRPr="0020257B" w:rsidRDefault="005E734A" w:rsidP="00F8545F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 xml:space="preserve">Przed rozpoczęciem Robót Wykonawca jest zobowiązany do pisemnego powiadomienia </w:t>
      </w:r>
      <w:r w:rsidR="0040562B">
        <w:rPr>
          <w:rFonts w:ascii="Arial" w:hAnsi="Arial" w:cs="Arial"/>
          <w:sz w:val="24"/>
          <w:szCs w:val="24"/>
        </w:rPr>
        <w:t>Zamawiającego.</w:t>
      </w:r>
    </w:p>
    <w:p w14:paraId="7D8DC49D" w14:textId="0DF7F8BD" w:rsidR="005E734A" w:rsidRPr="0020257B" w:rsidRDefault="005E734A" w:rsidP="00F8545F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>Odbiór końcowy zadania nastąpi po zrealizowaniu całości prac objętych przedmiotem Umowy oraz dostarczeniu Zamawiającemu przez Wykonawcę kompletnej dokumentacji powykonawczej. Protokół końcowy musi</w:t>
      </w:r>
      <w:r w:rsidR="00E867D7">
        <w:rPr>
          <w:rFonts w:ascii="Arial" w:hAnsi="Arial" w:cs="Arial"/>
          <w:sz w:val="24"/>
          <w:szCs w:val="24"/>
        </w:rPr>
        <w:t xml:space="preserve"> być</w:t>
      </w:r>
      <w:r w:rsidRPr="0020257B">
        <w:rPr>
          <w:rFonts w:ascii="Arial" w:hAnsi="Arial" w:cs="Arial"/>
          <w:sz w:val="24"/>
          <w:szCs w:val="24"/>
        </w:rPr>
        <w:t xml:space="preserve"> analogiczny do </w:t>
      </w:r>
      <w:r w:rsidR="00E867D7">
        <w:rPr>
          <w:rFonts w:ascii="Arial" w:hAnsi="Arial" w:cs="Arial"/>
          <w:sz w:val="24"/>
          <w:szCs w:val="24"/>
        </w:rPr>
        <w:t>kosztorysu ofertowego i ujętej w nim tabeli elementów scalonych.</w:t>
      </w:r>
    </w:p>
    <w:p w14:paraId="42BCA98E" w14:textId="72269F4D" w:rsidR="005E734A" w:rsidRPr="0020257B" w:rsidRDefault="005E734A" w:rsidP="00F8545F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>Jeżeli w opisie przedmiotu zmówienia w niniejszym postępowaniu Wykonawca stwierdzi/zauważy znaki towarowe, patenty czy pochodzenia, źródła lub szczególne procesy, które charakteryzują produkty lub usługi dostarczane przez konkretnego oferenta prosi się Wykonawcę, aby niezwłocznie/przed terminem składania ofert przekazał Zamawiającemu tą informację wskazując to w zapytaniu dotyczącym opisu przedmiotu zamówienia.</w:t>
      </w:r>
    </w:p>
    <w:p w14:paraId="5AC1836D" w14:textId="77777777" w:rsidR="005E734A" w:rsidRPr="0020257B" w:rsidRDefault="005E734A" w:rsidP="00A9512B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 xml:space="preserve">Wykazanie, że oferowane przez Wykonawcę rozwiązania spełniają wymagania określone przez Zamawiającego musi nastąpić w złożonej ofercie (na etapie prowadzenia robót budowlanych w formie pisma skierowanego do Zamawiającego) z podaniem szczegółowych parametrów zaproponowanych materiałów i urządzeń oraz udowodnienia okoliczności wynikających z wcześniejszych zapisów. </w:t>
      </w:r>
    </w:p>
    <w:p w14:paraId="42F9A14F" w14:textId="4B602009" w:rsidR="00753931" w:rsidRDefault="00753931" w:rsidP="00A9512B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>Wszystkie roboty budowlane, montażowe winny być wykonane ze szczególną dokładnością, zgodnie z sztuką budowlaną i obowiązującymi przepisami, ustawami i prawem.</w:t>
      </w:r>
    </w:p>
    <w:p w14:paraId="641315DF" w14:textId="063E8ACC" w:rsidR="00CF082A" w:rsidRPr="0020257B" w:rsidRDefault="00CF082A" w:rsidP="00CA1282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F082A">
        <w:rPr>
          <w:rFonts w:ascii="Arial" w:hAnsi="Arial" w:cs="Arial"/>
          <w:sz w:val="24"/>
          <w:szCs w:val="24"/>
        </w:rPr>
        <w:t xml:space="preserve">Wykonawca zapewni, że robotami będą kierowały osoby posiadające aktualne uprawnienia i wymagane ubezpieczenia od odpowiedzialności </w:t>
      </w:r>
      <w:r w:rsidRPr="00CF082A">
        <w:rPr>
          <w:rFonts w:ascii="Arial" w:hAnsi="Arial" w:cs="Arial"/>
          <w:sz w:val="24"/>
          <w:szCs w:val="24"/>
        </w:rPr>
        <w:lastRenderedPageBreak/>
        <w:t>cywilnej oraz będące członkami właściwej izby samorządu zawodowego w odpowiednich specjalnościach.</w:t>
      </w:r>
    </w:p>
    <w:p w14:paraId="4CDBDA71" w14:textId="19056EE5" w:rsidR="005E734A" w:rsidRPr="0020257B" w:rsidRDefault="005E734A" w:rsidP="00E867D7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>Wszelkie materiały, urządzenia i rozwiązania, muszą spełniać</w:t>
      </w:r>
      <w:r w:rsidR="00E867D7">
        <w:rPr>
          <w:rFonts w:ascii="Arial" w:hAnsi="Arial" w:cs="Arial"/>
          <w:sz w:val="24"/>
          <w:szCs w:val="24"/>
        </w:rPr>
        <w:t xml:space="preserve"> </w:t>
      </w:r>
      <w:r w:rsidRPr="0020257B">
        <w:rPr>
          <w:rFonts w:ascii="Arial" w:hAnsi="Arial" w:cs="Arial"/>
          <w:sz w:val="24"/>
          <w:szCs w:val="24"/>
        </w:rPr>
        <w:t>następujące wymagania i standardy w stosunku do materiału, urządzenia</w:t>
      </w:r>
      <w:r w:rsidR="00E867D7">
        <w:rPr>
          <w:rFonts w:ascii="Arial" w:hAnsi="Arial" w:cs="Arial"/>
          <w:sz w:val="24"/>
          <w:szCs w:val="24"/>
        </w:rPr>
        <w:t xml:space="preserve"> </w:t>
      </w:r>
      <w:r w:rsidRPr="0020257B">
        <w:rPr>
          <w:rFonts w:ascii="Arial" w:hAnsi="Arial" w:cs="Arial"/>
          <w:sz w:val="24"/>
          <w:szCs w:val="24"/>
        </w:rPr>
        <w:t>i produktu wskazanego jako przykładowy, tj. muszą być co najmniej :</w:t>
      </w:r>
    </w:p>
    <w:p w14:paraId="295805D5" w14:textId="051D0CB7" w:rsidR="005E734A" w:rsidRPr="0020257B" w:rsidRDefault="005E734A" w:rsidP="00A9512B">
      <w:pPr>
        <w:pStyle w:val="Akapitzlist"/>
        <w:numPr>
          <w:ilvl w:val="0"/>
          <w:numId w:val="29"/>
        </w:numPr>
        <w:spacing w:line="360" w:lineRule="auto"/>
        <w:ind w:left="1276" w:hanging="283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 xml:space="preserve">o parametrach technicznych i jakościowych nie gorszych niż materiały i urządzenia, jeśli zostały określone w </w:t>
      </w:r>
      <w:r w:rsidR="00A9512B" w:rsidRPr="0020257B">
        <w:rPr>
          <w:rFonts w:ascii="Arial" w:hAnsi="Arial" w:cs="Arial"/>
          <w:sz w:val="24"/>
          <w:szCs w:val="24"/>
        </w:rPr>
        <w:t>OPZ</w:t>
      </w:r>
      <w:r w:rsidR="00E867D7">
        <w:rPr>
          <w:rFonts w:ascii="Arial" w:hAnsi="Arial" w:cs="Arial"/>
          <w:sz w:val="24"/>
          <w:szCs w:val="24"/>
        </w:rPr>
        <w:t xml:space="preserve"> i załączonej dokumentacji </w:t>
      </w:r>
      <w:proofErr w:type="spellStart"/>
      <w:r w:rsidR="00E867D7">
        <w:rPr>
          <w:rFonts w:ascii="Arial" w:hAnsi="Arial" w:cs="Arial"/>
          <w:sz w:val="24"/>
          <w:szCs w:val="24"/>
        </w:rPr>
        <w:t>proj</w:t>
      </w:r>
      <w:proofErr w:type="spellEnd"/>
      <w:r w:rsidRPr="0020257B">
        <w:rPr>
          <w:rFonts w:ascii="Arial" w:hAnsi="Arial" w:cs="Arial"/>
          <w:sz w:val="24"/>
          <w:szCs w:val="24"/>
        </w:rPr>
        <w:t>,</w:t>
      </w:r>
    </w:p>
    <w:p w14:paraId="30E47B9F" w14:textId="77777777" w:rsidR="005E734A" w:rsidRPr="0020257B" w:rsidRDefault="005E734A" w:rsidP="00A9512B">
      <w:pPr>
        <w:pStyle w:val="Akapitzlist"/>
        <w:numPr>
          <w:ilvl w:val="0"/>
          <w:numId w:val="29"/>
        </w:numPr>
        <w:spacing w:line="360" w:lineRule="auto"/>
        <w:ind w:left="993" w:firstLine="0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>kompatybilne z istniejącą i projektowaną infrastrukturą,</w:t>
      </w:r>
    </w:p>
    <w:p w14:paraId="486741ED" w14:textId="77777777" w:rsidR="005E734A" w:rsidRPr="0020257B" w:rsidRDefault="005E734A" w:rsidP="00A9512B">
      <w:pPr>
        <w:pStyle w:val="Akapitzlist"/>
        <w:numPr>
          <w:ilvl w:val="0"/>
          <w:numId w:val="29"/>
        </w:numPr>
        <w:spacing w:line="360" w:lineRule="auto"/>
        <w:ind w:firstLine="273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>spełniać te same funkcje,</w:t>
      </w:r>
    </w:p>
    <w:p w14:paraId="3C58FFA8" w14:textId="77777777" w:rsidR="005E734A" w:rsidRPr="0020257B" w:rsidRDefault="005E734A" w:rsidP="00A9512B">
      <w:pPr>
        <w:pStyle w:val="Akapitzlist"/>
        <w:numPr>
          <w:ilvl w:val="0"/>
          <w:numId w:val="29"/>
        </w:numPr>
        <w:spacing w:line="360" w:lineRule="auto"/>
        <w:ind w:firstLine="273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>spełniać wymagania bezpieczeństwa konstrukcji, bhp i p.poż,</w:t>
      </w:r>
    </w:p>
    <w:p w14:paraId="3D54B2B6" w14:textId="77777777" w:rsidR="005E734A" w:rsidRPr="0020257B" w:rsidRDefault="005E734A" w:rsidP="00A9512B">
      <w:pPr>
        <w:pStyle w:val="Akapitzlist"/>
        <w:numPr>
          <w:ilvl w:val="0"/>
          <w:numId w:val="29"/>
        </w:numPr>
        <w:spacing w:line="360" w:lineRule="auto"/>
        <w:ind w:left="1276" w:hanging="283"/>
        <w:jc w:val="both"/>
        <w:rPr>
          <w:rFonts w:ascii="Arial" w:hAnsi="Arial" w:cs="Arial"/>
          <w:sz w:val="24"/>
          <w:szCs w:val="24"/>
        </w:rPr>
      </w:pPr>
      <w:r w:rsidRPr="0020257B">
        <w:rPr>
          <w:rFonts w:ascii="Arial" w:hAnsi="Arial" w:cs="Arial"/>
          <w:sz w:val="24"/>
          <w:szCs w:val="24"/>
        </w:rPr>
        <w:t>posiadać stosowne dokumenty dopuszczające do stosowania w budownictwie, atesty i aprobaty techniczne w szczególności dopuszczenia dla przedszkoli..</w:t>
      </w:r>
    </w:p>
    <w:p w14:paraId="7558D26C" w14:textId="77777777" w:rsidR="005E734A" w:rsidRPr="0020257B" w:rsidRDefault="005E734A" w:rsidP="005E734A">
      <w:pPr>
        <w:pStyle w:val="Akapitzlist"/>
        <w:spacing w:line="360" w:lineRule="auto"/>
        <w:ind w:left="644"/>
        <w:jc w:val="both"/>
        <w:rPr>
          <w:rFonts w:ascii="Arial" w:hAnsi="Arial" w:cs="Arial"/>
          <w:bCs/>
          <w:sz w:val="24"/>
          <w:szCs w:val="24"/>
        </w:rPr>
      </w:pPr>
    </w:p>
    <w:p w14:paraId="6B8D5F0F" w14:textId="5A463AB2" w:rsidR="005E734A" w:rsidRPr="00E867D7" w:rsidRDefault="005E734A" w:rsidP="00E867D7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867D7">
        <w:rPr>
          <w:rFonts w:ascii="Arial" w:hAnsi="Arial" w:cs="Arial"/>
          <w:b/>
          <w:bCs/>
          <w:sz w:val="24"/>
          <w:szCs w:val="24"/>
        </w:rPr>
        <w:t>Rozliczenie końcowe:</w:t>
      </w:r>
    </w:p>
    <w:p w14:paraId="2984BCF5" w14:textId="77777777" w:rsidR="005E734A" w:rsidRPr="0020257B" w:rsidRDefault="005E734A" w:rsidP="005E734A">
      <w:pPr>
        <w:pStyle w:val="Akapitzlist"/>
        <w:spacing w:line="360" w:lineRule="auto"/>
        <w:ind w:left="644"/>
        <w:jc w:val="both"/>
        <w:rPr>
          <w:rFonts w:ascii="Arial" w:hAnsi="Arial" w:cs="Arial"/>
          <w:bCs/>
          <w:sz w:val="24"/>
          <w:szCs w:val="24"/>
        </w:rPr>
      </w:pPr>
    </w:p>
    <w:p w14:paraId="6451DC3E" w14:textId="41813EF8" w:rsidR="005E734A" w:rsidRPr="0020257B" w:rsidRDefault="00EA6C9F" w:rsidP="00FE23B2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Rozliczenie końcowe </w:t>
      </w:r>
      <w:r w:rsidR="00AA3C74">
        <w:rPr>
          <w:rFonts w:ascii="Arial" w:hAnsi="Arial" w:cs="Arial"/>
          <w:bCs/>
          <w:sz w:val="24"/>
          <w:szCs w:val="24"/>
        </w:rPr>
        <w:t xml:space="preserve">i przystąpienie do odbioru prac </w:t>
      </w:r>
      <w:r>
        <w:rPr>
          <w:rFonts w:ascii="Arial" w:hAnsi="Arial" w:cs="Arial"/>
          <w:bCs/>
          <w:sz w:val="24"/>
          <w:szCs w:val="24"/>
        </w:rPr>
        <w:t>nastąpi po dostarczeniu przez Wykonawcę Zamawiającemu w</w:t>
      </w:r>
      <w:r w:rsidR="005E734A" w:rsidRPr="0020257B">
        <w:rPr>
          <w:rFonts w:ascii="Arial" w:hAnsi="Arial" w:cs="Arial"/>
          <w:bCs/>
          <w:sz w:val="24"/>
          <w:szCs w:val="24"/>
        </w:rPr>
        <w:t>ykonan</w:t>
      </w:r>
      <w:r>
        <w:rPr>
          <w:rFonts w:ascii="Arial" w:hAnsi="Arial" w:cs="Arial"/>
          <w:bCs/>
          <w:sz w:val="24"/>
          <w:szCs w:val="24"/>
        </w:rPr>
        <w:t>ego</w:t>
      </w:r>
      <w:r w:rsidR="005E734A" w:rsidRPr="0020257B">
        <w:rPr>
          <w:rFonts w:ascii="Arial" w:hAnsi="Arial" w:cs="Arial"/>
          <w:bCs/>
          <w:sz w:val="24"/>
          <w:szCs w:val="24"/>
        </w:rPr>
        <w:t xml:space="preserve"> rozliczenia końcowego i sporządzeni</w:t>
      </w:r>
      <w:r w:rsidR="00AA3C74">
        <w:rPr>
          <w:rFonts w:ascii="Arial" w:hAnsi="Arial" w:cs="Arial"/>
          <w:bCs/>
          <w:sz w:val="24"/>
          <w:szCs w:val="24"/>
        </w:rPr>
        <w:t>a</w:t>
      </w:r>
      <w:r w:rsidR="005E734A" w:rsidRPr="0020257B">
        <w:rPr>
          <w:rFonts w:ascii="Arial" w:hAnsi="Arial" w:cs="Arial"/>
          <w:bCs/>
          <w:sz w:val="24"/>
          <w:szCs w:val="24"/>
        </w:rPr>
        <w:t xml:space="preserve"> dokumentacji powy</w:t>
      </w:r>
      <w:r>
        <w:rPr>
          <w:rFonts w:ascii="Arial" w:hAnsi="Arial" w:cs="Arial"/>
          <w:bCs/>
          <w:sz w:val="24"/>
          <w:szCs w:val="24"/>
        </w:rPr>
        <w:t>k</w:t>
      </w:r>
      <w:r w:rsidR="005E734A" w:rsidRPr="0020257B">
        <w:rPr>
          <w:rFonts w:ascii="Arial" w:hAnsi="Arial" w:cs="Arial"/>
          <w:bCs/>
          <w:sz w:val="24"/>
          <w:szCs w:val="24"/>
        </w:rPr>
        <w:t xml:space="preserve">onawczej, która ma zawierać między innymi: </w:t>
      </w:r>
      <w:r>
        <w:rPr>
          <w:rFonts w:ascii="Arial" w:hAnsi="Arial" w:cs="Arial"/>
          <w:bCs/>
          <w:sz w:val="24"/>
          <w:szCs w:val="24"/>
        </w:rPr>
        <w:t xml:space="preserve">wszystkie </w:t>
      </w:r>
      <w:r w:rsidR="00AA3C74">
        <w:rPr>
          <w:rFonts w:ascii="Arial" w:hAnsi="Arial" w:cs="Arial"/>
          <w:bCs/>
          <w:sz w:val="24"/>
          <w:szCs w:val="24"/>
        </w:rPr>
        <w:t xml:space="preserve">wymagane </w:t>
      </w:r>
      <w:r w:rsidR="005E734A" w:rsidRPr="0020257B">
        <w:rPr>
          <w:rFonts w:ascii="Arial" w:hAnsi="Arial" w:cs="Arial"/>
          <w:bCs/>
          <w:sz w:val="24"/>
          <w:szCs w:val="24"/>
        </w:rPr>
        <w:t xml:space="preserve">badanie, karty techniczne użytych materiałów, atesty, karty katalogowe, certyfikaty, dopuszczenia itp., protokoły odbioru robót </w:t>
      </w:r>
      <w:r w:rsidR="00FE23B2" w:rsidRPr="0020257B">
        <w:rPr>
          <w:rFonts w:ascii="Arial" w:hAnsi="Arial" w:cs="Arial"/>
          <w:bCs/>
          <w:sz w:val="24"/>
          <w:szCs w:val="24"/>
        </w:rPr>
        <w:t>branżowych</w:t>
      </w:r>
      <w:r w:rsidR="005E734A" w:rsidRPr="0020257B">
        <w:rPr>
          <w:rFonts w:ascii="Arial" w:hAnsi="Arial" w:cs="Arial"/>
          <w:bCs/>
          <w:sz w:val="24"/>
          <w:szCs w:val="24"/>
        </w:rPr>
        <w:t xml:space="preserve">, protokoły odbioru robót zanikających, wyniki pomiarów elektrycznych, </w:t>
      </w:r>
      <w:r w:rsidR="00FE23B2" w:rsidRPr="0020257B">
        <w:rPr>
          <w:rFonts w:ascii="Arial" w:hAnsi="Arial" w:cs="Arial"/>
          <w:bCs/>
          <w:sz w:val="24"/>
          <w:szCs w:val="24"/>
        </w:rPr>
        <w:t>itp.</w:t>
      </w:r>
    </w:p>
    <w:p w14:paraId="151B1B58" w14:textId="41EC27C2" w:rsidR="005E734A" w:rsidRPr="0020257B" w:rsidRDefault="00CF082A" w:rsidP="00CF082A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F082A">
        <w:rPr>
          <w:rFonts w:ascii="Arial" w:hAnsi="Arial" w:cs="Arial"/>
          <w:sz w:val="24"/>
          <w:szCs w:val="24"/>
        </w:rPr>
        <w:t xml:space="preserve">Przekazanie obiektu wraz z infrastrukturą towarzyszącą Inwestorowi nastąpi w terminie </w:t>
      </w:r>
      <w:r>
        <w:rPr>
          <w:rFonts w:ascii="Arial" w:hAnsi="Arial" w:cs="Arial"/>
          <w:sz w:val="24"/>
          <w:szCs w:val="24"/>
        </w:rPr>
        <w:t>5</w:t>
      </w:r>
      <w:r w:rsidRPr="00CF082A">
        <w:rPr>
          <w:rFonts w:ascii="Arial" w:hAnsi="Arial" w:cs="Arial"/>
          <w:sz w:val="24"/>
          <w:szCs w:val="24"/>
        </w:rPr>
        <w:t xml:space="preserve"> miesi</w:t>
      </w:r>
      <w:r>
        <w:rPr>
          <w:rFonts w:ascii="Arial" w:hAnsi="Arial" w:cs="Arial"/>
          <w:sz w:val="24"/>
          <w:szCs w:val="24"/>
        </w:rPr>
        <w:t>ę</w:t>
      </w:r>
      <w:r w:rsidRPr="00CF082A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y</w:t>
      </w:r>
      <w:r w:rsidRPr="00CF082A">
        <w:rPr>
          <w:rFonts w:ascii="Arial" w:hAnsi="Arial" w:cs="Arial"/>
          <w:sz w:val="24"/>
          <w:szCs w:val="24"/>
        </w:rPr>
        <w:t xml:space="preserve">  od daty zawarcia umowy, jednakże nie później niż do dnia 30.</w:t>
      </w:r>
      <w:r>
        <w:rPr>
          <w:rFonts w:ascii="Arial" w:hAnsi="Arial" w:cs="Arial"/>
          <w:sz w:val="24"/>
          <w:szCs w:val="24"/>
        </w:rPr>
        <w:t>11</w:t>
      </w:r>
      <w:r w:rsidRPr="00CF082A">
        <w:rPr>
          <w:rFonts w:ascii="Arial" w:hAnsi="Arial" w:cs="Arial"/>
          <w:sz w:val="24"/>
          <w:szCs w:val="24"/>
        </w:rPr>
        <w:t>.2025</w:t>
      </w:r>
    </w:p>
    <w:p w14:paraId="2D15D978" w14:textId="77777777" w:rsidR="00D84F75" w:rsidRPr="0020257B" w:rsidRDefault="00D84F75" w:rsidP="005E734A">
      <w:pPr>
        <w:pStyle w:val="Akapitzlist"/>
        <w:spacing w:line="360" w:lineRule="auto"/>
        <w:ind w:left="644"/>
        <w:jc w:val="both"/>
        <w:rPr>
          <w:rFonts w:ascii="Arial" w:hAnsi="Arial" w:cs="Arial"/>
          <w:sz w:val="24"/>
          <w:szCs w:val="24"/>
        </w:rPr>
      </w:pPr>
    </w:p>
    <w:sectPr w:rsidR="00D84F75" w:rsidRPr="0020257B" w:rsidSect="008B183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0FB78" w14:textId="77777777" w:rsidR="00F8545F" w:rsidRDefault="00F8545F" w:rsidP="00F8545F">
      <w:pPr>
        <w:spacing w:after="0" w:line="240" w:lineRule="auto"/>
      </w:pPr>
      <w:r>
        <w:separator/>
      </w:r>
    </w:p>
  </w:endnote>
  <w:endnote w:type="continuationSeparator" w:id="0">
    <w:p w14:paraId="24A64E77" w14:textId="77777777" w:rsidR="00F8545F" w:rsidRDefault="00F8545F" w:rsidP="00F85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0248247"/>
      <w:docPartObj>
        <w:docPartGallery w:val="Page Numbers (Bottom of Page)"/>
        <w:docPartUnique/>
      </w:docPartObj>
    </w:sdtPr>
    <w:sdtEndPr/>
    <w:sdtContent>
      <w:p w14:paraId="7FD57620" w14:textId="656F1C15" w:rsidR="00F8545F" w:rsidRDefault="00F854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34BB69" w14:textId="77777777" w:rsidR="00F8545F" w:rsidRDefault="00F854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004CF" w14:textId="77777777" w:rsidR="00F8545F" w:rsidRDefault="00F8545F" w:rsidP="00F8545F">
      <w:pPr>
        <w:spacing w:after="0" w:line="240" w:lineRule="auto"/>
      </w:pPr>
      <w:r>
        <w:separator/>
      </w:r>
    </w:p>
  </w:footnote>
  <w:footnote w:type="continuationSeparator" w:id="0">
    <w:p w14:paraId="6DEC87F0" w14:textId="77777777" w:rsidR="00F8545F" w:rsidRDefault="00F8545F" w:rsidP="00F85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-76"/>
        </w:tabs>
        <w:ind w:left="1637" w:hanging="360"/>
      </w:pPr>
      <w:rPr>
        <w:rFonts w:ascii="Symbol" w:hAnsi="Symbol"/>
      </w:rPr>
    </w:lvl>
  </w:abstractNum>
  <w:abstractNum w:abstractNumId="1" w15:restartNumberingAfterBreak="0">
    <w:nsid w:val="0000007C"/>
    <w:multiLevelType w:val="multilevel"/>
    <w:tmpl w:val="0000007C"/>
    <w:lvl w:ilvl="0">
      <w:start w:val="1"/>
      <w:numFmt w:val="decimal"/>
      <w:lvlText w:val="%1."/>
      <w:lvlJc w:val="left"/>
      <w:pPr>
        <w:tabs>
          <w:tab w:val="num" w:pos="708"/>
        </w:tabs>
        <w:ind w:left="708"/>
      </w:pPr>
      <w:rPr>
        <w:rFonts w:ascii="Calibri" w:hAnsi="Calibri" w:cs="Times New Roman"/>
        <w:b w:val="0"/>
        <w:bCs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sz w:val="20"/>
        <w:szCs w:val="20"/>
        <w:u w:val="none"/>
      </w:rPr>
    </w:lvl>
    <w:lvl w:ilvl="1">
      <w:start w:val="1"/>
      <w:numFmt w:val="decimal"/>
      <w:lvlText w:val="%2."/>
      <w:lvlJc w:val="right"/>
      <w:pPr>
        <w:tabs>
          <w:tab w:val="num" w:pos="708"/>
        </w:tabs>
        <w:ind w:left="70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141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decimal"/>
      <w:lvlText w:val="%4"/>
      <w:lvlJc w:val="left"/>
      <w:pPr>
        <w:tabs>
          <w:tab w:val="num" w:pos="708"/>
        </w:tabs>
        <w:ind w:left="708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708"/>
        </w:tabs>
        <w:ind w:left="708"/>
      </w:pPr>
      <w:rPr>
        <w:rFonts w:cs="Times New Roman"/>
      </w:rPr>
    </w:lvl>
    <w:lvl w:ilvl="5">
      <w:start w:val="1"/>
      <w:numFmt w:val="decimal"/>
      <w:lvlText w:val="%6"/>
      <w:lvlJc w:val="left"/>
      <w:pPr>
        <w:tabs>
          <w:tab w:val="num" w:pos="708"/>
        </w:tabs>
        <w:ind w:left="708"/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708"/>
        </w:tabs>
        <w:ind w:left="708"/>
      </w:pPr>
      <w:rPr>
        <w:rFonts w:cs="Times New Roman"/>
      </w:rPr>
    </w:lvl>
    <w:lvl w:ilvl="7">
      <w:start w:val="1"/>
      <w:numFmt w:val="decimal"/>
      <w:lvlText w:val="%8"/>
      <w:lvlJc w:val="left"/>
      <w:pPr>
        <w:tabs>
          <w:tab w:val="num" w:pos="708"/>
        </w:tabs>
        <w:ind w:left="708"/>
      </w:pPr>
      <w:rPr>
        <w:rFonts w:cs="Times New Roman"/>
      </w:rPr>
    </w:lvl>
    <w:lvl w:ilvl="8">
      <w:start w:val="1"/>
      <w:numFmt w:val="decimal"/>
      <w:lvlText w:val="%9"/>
      <w:lvlJc w:val="left"/>
      <w:pPr>
        <w:tabs>
          <w:tab w:val="num" w:pos="708"/>
        </w:tabs>
        <w:ind w:left="708"/>
      </w:pPr>
      <w:rPr>
        <w:rFonts w:cs="Times New Roman"/>
      </w:rPr>
    </w:lvl>
  </w:abstractNum>
  <w:abstractNum w:abstractNumId="2" w15:restartNumberingAfterBreak="0">
    <w:nsid w:val="010A1265"/>
    <w:multiLevelType w:val="hybridMultilevel"/>
    <w:tmpl w:val="7CD0C15A"/>
    <w:lvl w:ilvl="0" w:tplc="192E378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24B329F"/>
    <w:multiLevelType w:val="hybridMultilevel"/>
    <w:tmpl w:val="6BEA517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02F80C9B"/>
    <w:multiLevelType w:val="hybridMultilevel"/>
    <w:tmpl w:val="ABCC30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127610"/>
    <w:multiLevelType w:val="multilevel"/>
    <w:tmpl w:val="50CC1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3BC7A03"/>
    <w:multiLevelType w:val="hybridMultilevel"/>
    <w:tmpl w:val="C4A4570A"/>
    <w:lvl w:ilvl="0" w:tplc="3426DE32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5372E99"/>
    <w:multiLevelType w:val="hybridMultilevel"/>
    <w:tmpl w:val="DDCC97E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7C24BF8"/>
    <w:multiLevelType w:val="hybridMultilevel"/>
    <w:tmpl w:val="53B0F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E784191"/>
    <w:multiLevelType w:val="hybridMultilevel"/>
    <w:tmpl w:val="3FB46AD8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0" w15:restartNumberingAfterBreak="0">
    <w:nsid w:val="1CC72778"/>
    <w:multiLevelType w:val="hybridMultilevel"/>
    <w:tmpl w:val="21620588"/>
    <w:lvl w:ilvl="0" w:tplc="CC848D24">
      <w:start w:val="1"/>
      <w:numFmt w:val="decimal"/>
      <w:lvlText w:val="%1)"/>
      <w:lvlJc w:val="left"/>
      <w:pPr>
        <w:ind w:left="92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D5873D8"/>
    <w:multiLevelType w:val="hybridMultilevel"/>
    <w:tmpl w:val="4B02D96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6B4085"/>
    <w:multiLevelType w:val="hybridMultilevel"/>
    <w:tmpl w:val="EEACE33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21D365FC"/>
    <w:multiLevelType w:val="hybridMultilevel"/>
    <w:tmpl w:val="939EB216"/>
    <w:lvl w:ilvl="0" w:tplc="FFFFFFF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 w15:restartNumberingAfterBreak="0">
    <w:nsid w:val="22DA2BC4"/>
    <w:multiLevelType w:val="hybridMultilevel"/>
    <w:tmpl w:val="CC4C07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203C39"/>
    <w:multiLevelType w:val="hybridMultilevel"/>
    <w:tmpl w:val="FC666D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013CC"/>
    <w:multiLevelType w:val="hybridMultilevel"/>
    <w:tmpl w:val="6494F27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AB64785"/>
    <w:multiLevelType w:val="hybridMultilevel"/>
    <w:tmpl w:val="EA5C8008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B300C61"/>
    <w:multiLevelType w:val="hybridMultilevel"/>
    <w:tmpl w:val="0080A68A"/>
    <w:lvl w:ilvl="0" w:tplc="CDE684B8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DB241F5"/>
    <w:multiLevelType w:val="hybridMultilevel"/>
    <w:tmpl w:val="EEB667EA"/>
    <w:lvl w:ilvl="0" w:tplc="2E98E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3131E9"/>
    <w:multiLevelType w:val="hybridMultilevel"/>
    <w:tmpl w:val="6A78D4F0"/>
    <w:lvl w:ilvl="0" w:tplc="0DF499F8">
      <w:start w:val="2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2BD427F"/>
    <w:multiLevelType w:val="hybridMultilevel"/>
    <w:tmpl w:val="744E729C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2" w15:restartNumberingAfterBreak="0">
    <w:nsid w:val="42B140D5"/>
    <w:multiLevelType w:val="hybridMultilevel"/>
    <w:tmpl w:val="CD16474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6DE6380"/>
    <w:multiLevelType w:val="hybridMultilevel"/>
    <w:tmpl w:val="8C10C036"/>
    <w:lvl w:ilvl="0" w:tplc="FFFFFFFF">
      <w:start w:val="1"/>
      <w:numFmt w:val="upperRoman"/>
      <w:lvlText w:val="%1."/>
      <w:lvlJc w:val="right"/>
      <w:pPr>
        <w:ind w:left="644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4" w15:restartNumberingAfterBreak="0">
    <w:nsid w:val="49796A42"/>
    <w:multiLevelType w:val="hybridMultilevel"/>
    <w:tmpl w:val="81E80992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 w15:restartNumberingAfterBreak="0">
    <w:nsid w:val="49CD7CD8"/>
    <w:multiLevelType w:val="hybridMultilevel"/>
    <w:tmpl w:val="309664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4D57AD"/>
    <w:multiLevelType w:val="hybridMultilevel"/>
    <w:tmpl w:val="604833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80DBC"/>
    <w:multiLevelType w:val="hybridMultilevel"/>
    <w:tmpl w:val="048857C0"/>
    <w:lvl w:ilvl="0" w:tplc="7EDE705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E303204"/>
    <w:multiLevelType w:val="hybridMultilevel"/>
    <w:tmpl w:val="7B6E8DF0"/>
    <w:lvl w:ilvl="0" w:tplc="39722EEC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45B33DC"/>
    <w:multiLevelType w:val="hybridMultilevel"/>
    <w:tmpl w:val="8C10C036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0" w15:restartNumberingAfterBreak="0">
    <w:nsid w:val="64B369B3"/>
    <w:multiLevelType w:val="hybridMultilevel"/>
    <w:tmpl w:val="75DCD9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FE2ABA"/>
    <w:multiLevelType w:val="hybridMultilevel"/>
    <w:tmpl w:val="EA2AFF3E"/>
    <w:lvl w:ilvl="0" w:tplc="70C233AA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F04CE4"/>
    <w:multiLevelType w:val="hybridMultilevel"/>
    <w:tmpl w:val="8C10C036"/>
    <w:lvl w:ilvl="0" w:tplc="FFFFFFFF">
      <w:start w:val="1"/>
      <w:numFmt w:val="upperRoman"/>
      <w:lvlText w:val="%1."/>
      <w:lvlJc w:val="right"/>
      <w:pPr>
        <w:ind w:left="644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3" w15:restartNumberingAfterBreak="0">
    <w:nsid w:val="79864E88"/>
    <w:multiLevelType w:val="hybridMultilevel"/>
    <w:tmpl w:val="0324C566"/>
    <w:lvl w:ilvl="0" w:tplc="6DDCFB4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53606285">
    <w:abstractNumId w:val="0"/>
  </w:num>
  <w:num w:numId="2" w16cid:durableId="146627157">
    <w:abstractNumId w:val="1"/>
  </w:num>
  <w:num w:numId="3" w16cid:durableId="652149187">
    <w:abstractNumId w:val="17"/>
  </w:num>
  <w:num w:numId="4" w16cid:durableId="1551577733">
    <w:abstractNumId w:val="8"/>
  </w:num>
  <w:num w:numId="5" w16cid:durableId="917439805">
    <w:abstractNumId w:val="24"/>
  </w:num>
  <w:num w:numId="6" w16cid:durableId="1230187980">
    <w:abstractNumId w:val="29"/>
  </w:num>
  <w:num w:numId="7" w16cid:durableId="1513295023">
    <w:abstractNumId w:val="21"/>
  </w:num>
  <w:num w:numId="8" w16cid:durableId="1456407476">
    <w:abstractNumId w:val="12"/>
  </w:num>
  <w:num w:numId="9" w16cid:durableId="358896723">
    <w:abstractNumId w:val="3"/>
  </w:num>
  <w:num w:numId="10" w16cid:durableId="102846341">
    <w:abstractNumId w:val="9"/>
  </w:num>
  <w:num w:numId="11" w16cid:durableId="298847727">
    <w:abstractNumId w:val="16"/>
  </w:num>
  <w:num w:numId="12" w16cid:durableId="1269629587">
    <w:abstractNumId w:val="22"/>
  </w:num>
  <w:num w:numId="13" w16cid:durableId="424956628">
    <w:abstractNumId w:val="20"/>
  </w:num>
  <w:num w:numId="14" w16cid:durableId="2094626225">
    <w:abstractNumId w:val="18"/>
  </w:num>
  <w:num w:numId="15" w16cid:durableId="938292247">
    <w:abstractNumId w:val="13"/>
  </w:num>
  <w:num w:numId="16" w16cid:durableId="411126923">
    <w:abstractNumId w:val="27"/>
  </w:num>
  <w:num w:numId="17" w16cid:durableId="1622300156">
    <w:abstractNumId w:val="14"/>
  </w:num>
  <w:num w:numId="18" w16cid:durableId="1899513207">
    <w:abstractNumId w:val="11"/>
  </w:num>
  <w:num w:numId="19" w16cid:durableId="1488548001">
    <w:abstractNumId w:val="33"/>
  </w:num>
  <w:num w:numId="20" w16cid:durableId="42487993">
    <w:abstractNumId w:val="28"/>
  </w:num>
  <w:num w:numId="21" w16cid:durableId="580483630">
    <w:abstractNumId w:val="25"/>
  </w:num>
  <w:num w:numId="22" w16cid:durableId="68501106">
    <w:abstractNumId w:val="4"/>
  </w:num>
  <w:num w:numId="23" w16cid:durableId="929898625">
    <w:abstractNumId w:val="29"/>
  </w:num>
  <w:num w:numId="24" w16cid:durableId="14338188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788926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052537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51020401">
    <w:abstractNumId w:val="0"/>
  </w:num>
  <w:num w:numId="28" w16cid:durableId="19614507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93026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66048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039505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94549610">
    <w:abstractNumId w:val="30"/>
  </w:num>
  <w:num w:numId="33" w16cid:durableId="1135638045">
    <w:abstractNumId w:val="19"/>
  </w:num>
  <w:num w:numId="34" w16cid:durableId="1809782990">
    <w:abstractNumId w:val="2"/>
  </w:num>
  <w:num w:numId="35" w16cid:durableId="41484907">
    <w:abstractNumId w:val="15"/>
  </w:num>
  <w:num w:numId="36" w16cid:durableId="17764365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5148661">
    <w:abstractNumId w:val="26"/>
  </w:num>
  <w:num w:numId="38" w16cid:durableId="94982997">
    <w:abstractNumId w:val="32"/>
  </w:num>
  <w:num w:numId="39" w16cid:durableId="1874659096">
    <w:abstractNumId w:val="23"/>
  </w:num>
  <w:num w:numId="40" w16cid:durableId="1202015557">
    <w:abstractNumId w:val="6"/>
  </w:num>
  <w:num w:numId="41" w16cid:durableId="818545269">
    <w:abstractNumId w:val="10"/>
  </w:num>
  <w:num w:numId="42" w16cid:durableId="64515957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6F6"/>
    <w:rsid w:val="0000145A"/>
    <w:rsid w:val="00001D53"/>
    <w:rsid w:val="000531BD"/>
    <w:rsid w:val="0007657B"/>
    <w:rsid w:val="00097F43"/>
    <w:rsid w:val="000A4509"/>
    <w:rsid w:val="000A5655"/>
    <w:rsid w:val="000D23E8"/>
    <w:rsid w:val="000D25D2"/>
    <w:rsid w:val="000D4B73"/>
    <w:rsid w:val="00111543"/>
    <w:rsid w:val="00194391"/>
    <w:rsid w:val="001A1F93"/>
    <w:rsid w:val="001A7958"/>
    <w:rsid w:val="00200740"/>
    <w:rsid w:val="0020257B"/>
    <w:rsid w:val="00207BA4"/>
    <w:rsid w:val="002159A7"/>
    <w:rsid w:val="00266B73"/>
    <w:rsid w:val="0027724E"/>
    <w:rsid w:val="00286838"/>
    <w:rsid w:val="00292058"/>
    <w:rsid w:val="002A0E7B"/>
    <w:rsid w:val="002B3FD1"/>
    <w:rsid w:val="00307DEA"/>
    <w:rsid w:val="00313E78"/>
    <w:rsid w:val="0032337A"/>
    <w:rsid w:val="00355CC0"/>
    <w:rsid w:val="0037019B"/>
    <w:rsid w:val="00391E39"/>
    <w:rsid w:val="00393CD0"/>
    <w:rsid w:val="003B6A58"/>
    <w:rsid w:val="003C0220"/>
    <w:rsid w:val="0040562B"/>
    <w:rsid w:val="00416957"/>
    <w:rsid w:val="00481358"/>
    <w:rsid w:val="00487DF1"/>
    <w:rsid w:val="004D693E"/>
    <w:rsid w:val="004F29F0"/>
    <w:rsid w:val="004F636D"/>
    <w:rsid w:val="005056F6"/>
    <w:rsid w:val="005068D2"/>
    <w:rsid w:val="00512169"/>
    <w:rsid w:val="00521BC4"/>
    <w:rsid w:val="00567DF5"/>
    <w:rsid w:val="00580FFE"/>
    <w:rsid w:val="005878C1"/>
    <w:rsid w:val="005C1DB6"/>
    <w:rsid w:val="005C2338"/>
    <w:rsid w:val="005E734A"/>
    <w:rsid w:val="005F3C0B"/>
    <w:rsid w:val="00612BAF"/>
    <w:rsid w:val="006369F5"/>
    <w:rsid w:val="00651C69"/>
    <w:rsid w:val="006C5E58"/>
    <w:rsid w:val="006E764F"/>
    <w:rsid w:val="006F1029"/>
    <w:rsid w:val="00734604"/>
    <w:rsid w:val="00753931"/>
    <w:rsid w:val="00795A3F"/>
    <w:rsid w:val="00797CBA"/>
    <w:rsid w:val="007A0029"/>
    <w:rsid w:val="007D0FF7"/>
    <w:rsid w:val="007F5C95"/>
    <w:rsid w:val="008056F7"/>
    <w:rsid w:val="00826A16"/>
    <w:rsid w:val="00842911"/>
    <w:rsid w:val="00844BE2"/>
    <w:rsid w:val="00847DF8"/>
    <w:rsid w:val="008B1834"/>
    <w:rsid w:val="008F59AA"/>
    <w:rsid w:val="00921164"/>
    <w:rsid w:val="009571A9"/>
    <w:rsid w:val="00964465"/>
    <w:rsid w:val="009A54EC"/>
    <w:rsid w:val="009C6856"/>
    <w:rsid w:val="00A800DC"/>
    <w:rsid w:val="00A939A4"/>
    <w:rsid w:val="00A9512B"/>
    <w:rsid w:val="00AA17C0"/>
    <w:rsid w:val="00AA3C74"/>
    <w:rsid w:val="00AC4559"/>
    <w:rsid w:val="00AC4647"/>
    <w:rsid w:val="00AF10F4"/>
    <w:rsid w:val="00B371F7"/>
    <w:rsid w:val="00B467B9"/>
    <w:rsid w:val="00B472B1"/>
    <w:rsid w:val="00B60704"/>
    <w:rsid w:val="00B62AFF"/>
    <w:rsid w:val="00B64C42"/>
    <w:rsid w:val="00B82D31"/>
    <w:rsid w:val="00BA692B"/>
    <w:rsid w:val="00BB01CF"/>
    <w:rsid w:val="00BD1723"/>
    <w:rsid w:val="00C47ECB"/>
    <w:rsid w:val="00C52903"/>
    <w:rsid w:val="00C826E8"/>
    <w:rsid w:val="00C84381"/>
    <w:rsid w:val="00CA1282"/>
    <w:rsid w:val="00CB6697"/>
    <w:rsid w:val="00CD02FB"/>
    <w:rsid w:val="00CE76BA"/>
    <w:rsid w:val="00CF082A"/>
    <w:rsid w:val="00CF0CD1"/>
    <w:rsid w:val="00D203B2"/>
    <w:rsid w:val="00D324BF"/>
    <w:rsid w:val="00D42243"/>
    <w:rsid w:val="00D537F8"/>
    <w:rsid w:val="00D76832"/>
    <w:rsid w:val="00D84F75"/>
    <w:rsid w:val="00DA03DD"/>
    <w:rsid w:val="00DB44B1"/>
    <w:rsid w:val="00DB7872"/>
    <w:rsid w:val="00E14DA1"/>
    <w:rsid w:val="00E867D7"/>
    <w:rsid w:val="00EA6C9F"/>
    <w:rsid w:val="00EC2C45"/>
    <w:rsid w:val="00EC7E7E"/>
    <w:rsid w:val="00EE0EB6"/>
    <w:rsid w:val="00EF16F3"/>
    <w:rsid w:val="00F03602"/>
    <w:rsid w:val="00F061EE"/>
    <w:rsid w:val="00F15A61"/>
    <w:rsid w:val="00F3683F"/>
    <w:rsid w:val="00F45559"/>
    <w:rsid w:val="00F64534"/>
    <w:rsid w:val="00F66E88"/>
    <w:rsid w:val="00F8545F"/>
    <w:rsid w:val="00FA2122"/>
    <w:rsid w:val="00FB00B4"/>
    <w:rsid w:val="00FD1BED"/>
    <w:rsid w:val="00FE23B2"/>
    <w:rsid w:val="00FF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E99803"/>
  <w15:docId w15:val="{F3B34E62-6FD7-4AF0-BDCF-6539285ED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56F6"/>
    <w:pPr>
      <w:spacing w:after="160" w:line="259" w:lineRule="auto"/>
    </w:pPr>
    <w:rPr>
      <w:kern w:val="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056F6"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056F6"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056F6"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056F6"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056F6"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056F6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056F6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056F6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056F6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056F6"/>
    <w:rPr>
      <w:rFonts w:ascii="Calibri Light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5056F6"/>
    <w:rPr>
      <w:rFonts w:ascii="Calibri Light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056F6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5056F6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5056F6"/>
    <w:rPr>
      <w:rFonts w:eastAsia="Times New Roman" w:cs="Times New Roman"/>
      <w:color w:val="2F549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5056F6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5056F6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5056F6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5056F6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link w:val="TytuZnak"/>
    <w:uiPriority w:val="99"/>
    <w:qFormat/>
    <w:rsid w:val="005056F6"/>
    <w:pPr>
      <w:spacing w:after="8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locked/>
    <w:rsid w:val="005056F6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5056F6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056F6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99"/>
    <w:qFormat/>
    <w:rsid w:val="005056F6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link w:val="Cytat"/>
    <w:uiPriority w:val="99"/>
    <w:locked/>
    <w:rsid w:val="005056F6"/>
    <w:rPr>
      <w:rFonts w:cs="Times New Roman"/>
      <w:i/>
      <w:iCs/>
      <w:color w:val="404040"/>
    </w:rPr>
  </w:style>
  <w:style w:type="paragraph" w:styleId="Akapitzlist">
    <w:name w:val="List Paragraph"/>
    <w:basedOn w:val="Normalny"/>
    <w:uiPriority w:val="99"/>
    <w:qFormat/>
    <w:rsid w:val="005056F6"/>
    <w:pPr>
      <w:ind w:left="720"/>
      <w:contextualSpacing/>
    </w:pPr>
  </w:style>
  <w:style w:type="character" w:styleId="Wyrnienieintensywne">
    <w:name w:val="Intense Emphasis"/>
    <w:basedOn w:val="Domylnaczcionkaakapitu"/>
    <w:uiPriority w:val="99"/>
    <w:qFormat/>
    <w:rsid w:val="005056F6"/>
    <w:rPr>
      <w:rFonts w:cs="Times New Roman"/>
      <w:i/>
      <w:iCs/>
      <w:color w:val="2F5496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056F6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5056F6"/>
    <w:rPr>
      <w:rFonts w:cs="Times New Roman"/>
      <w:i/>
      <w:iCs/>
      <w:color w:val="2F5496"/>
    </w:rPr>
  </w:style>
  <w:style w:type="character" w:styleId="Odwoanieintensywne">
    <w:name w:val="Intense Reference"/>
    <w:basedOn w:val="Domylnaczcionkaakapitu"/>
    <w:uiPriority w:val="99"/>
    <w:qFormat/>
    <w:rsid w:val="005056F6"/>
    <w:rPr>
      <w:rFonts w:cs="Times New Roman"/>
      <w:b/>
      <w:bCs/>
      <w:smallCaps/>
      <w:color w:val="2F5496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85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545F"/>
    <w:rPr>
      <w:kern w:val="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85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545F"/>
    <w:rPr>
      <w:kern w:val="2"/>
      <w:lang w:eastAsia="en-US"/>
    </w:rPr>
  </w:style>
  <w:style w:type="paragraph" w:styleId="Bezodstpw">
    <w:name w:val="No Spacing"/>
    <w:uiPriority w:val="1"/>
    <w:qFormat/>
    <w:rsid w:val="00E14DA1"/>
    <w:rPr>
      <w:kern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6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9</Pages>
  <Words>1684</Words>
  <Characters>11099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/>
  <LinksUpToDate>false</LinksUpToDate>
  <CharactersWithSpaces>12758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subject/>
  <dc:creator>Katarzyna Szczemirska</dc:creator>
  <cp:keywords/>
  <dc:description/>
  <cp:lastModifiedBy>Katarzyna Szczemirska</cp:lastModifiedBy>
  <cp:revision>23</cp:revision>
  <cp:lastPrinted>2025-02-13T12:40:00Z</cp:lastPrinted>
  <dcterms:created xsi:type="dcterms:W3CDTF">2025-05-27T06:00:00Z</dcterms:created>
  <dcterms:modified xsi:type="dcterms:W3CDTF">2025-06-06T05:17:00Z</dcterms:modified>
</cp:coreProperties>
</file>